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919" w:rsidRDefault="00517CCC" w:rsidP="00517CCC">
      <w:pPr>
        <w:spacing w:after="0" w:line="240" w:lineRule="auto"/>
        <w:jc w:val="center"/>
        <w:rPr>
          <w:rFonts w:ascii="Times New Roman" w:hAnsi="Times New Roman"/>
          <w:b/>
          <w:sz w:val="32"/>
          <w:szCs w:val="32"/>
        </w:rPr>
      </w:pPr>
      <w:r w:rsidRPr="00517CCC">
        <w:rPr>
          <w:rFonts w:ascii="Times New Roman" w:hAnsi="Times New Roman"/>
          <w:b/>
          <w:sz w:val="32"/>
          <w:szCs w:val="32"/>
        </w:rPr>
        <w:t xml:space="preserve">Experimental studies on the ovality of </w:t>
      </w:r>
      <w:r w:rsidR="00967919" w:rsidRPr="00517CCC">
        <w:rPr>
          <w:rFonts w:ascii="Times New Roman" w:hAnsi="Times New Roman"/>
          <w:b/>
          <w:sz w:val="32"/>
          <w:szCs w:val="32"/>
        </w:rPr>
        <w:t>A</w:t>
      </w:r>
      <w:r w:rsidR="00967919">
        <w:rPr>
          <w:rFonts w:ascii="Times New Roman" w:hAnsi="Times New Roman"/>
          <w:b/>
          <w:sz w:val="32"/>
          <w:szCs w:val="32"/>
        </w:rPr>
        <w:t xml:space="preserve">luminum Alloy </w:t>
      </w:r>
      <w:r w:rsidRPr="00517CCC">
        <w:rPr>
          <w:rFonts w:ascii="Times New Roman" w:hAnsi="Times New Roman"/>
          <w:b/>
          <w:sz w:val="32"/>
          <w:szCs w:val="32"/>
        </w:rPr>
        <w:t xml:space="preserve">6082 </w:t>
      </w:r>
    </w:p>
    <w:p w:rsidR="00517CCC" w:rsidRPr="00517CCC" w:rsidRDefault="00517CCC" w:rsidP="00517CCC">
      <w:pPr>
        <w:spacing w:after="0" w:line="240" w:lineRule="auto"/>
        <w:jc w:val="center"/>
        <w:rPr>
          <w:rFonts w:ascii="Times New Roman" w:hAnsi="Times New Roman"/>
          <w:b/>
          <w:sz w:val="28"/>
          <w:szCs w:val="28"/>
        </w:rPr>
      </w:pPr>
      <w:r w:rsidRPr="00517CCC">
        <w:rPr>
          <w:rFonts w:ascii="Times New Roman" w:hAnsi="Times New Roman"/>
          <w:b/>
          <w:sz w:val="32"/>
          <w:szCs w:val="32"/>
        </w:rPr>
        <w:t>flow</w:t>
      </w:r>
      <w:r>
        <w:rPr>
          <w:rFonts w:ascii="Times New Roman" w:hAnsi="Times New Roman"/>
          <w:b/>
          <w:sz w:val="32"/>
          <w:szCs w:val="32"/>
        </w:rPr>
        <w:t>-</w:t>
      </w:r>
      <w:r w:rsidRPr="00517CCC">
        <w:rPr>
          <w:rFonts w:ascii="Times New Roman" w:hAnsi="Times New Roman"/>
          <w:b/>
          <w:sz w:val="32"/>
          <w:szCs w:val="32"/>
        </w:rPr>
        <w:t>formed tubes</w:t>
      </w:r>
      <w:r w:rsidR="00967919">
        <w:rPr>
          <w:rFonts w:ascii="Times New Roman" w:hAnsi="Times New Roman"/>
          <w:b/>
          <w:sz w:val="32"/>
          <w:szCs w:val="32"/>
        </w:rPr>
        <w:t xml:space="preserve"> </w:t>
      </w:r>
      <w:r w:rsidRPr="00517CCC">
        <w:rPr>
          <w:rFonts w:ascii="Times New Roman" w:hAnsi="Times New Roman"/>
          <w:b/>
          <w:sz w:val="32"/>
          <w:szCs w:val="32"/>
        </w:rPr>
        <w:t xml:space="preserve"> - A </w:t>
      </w:r>
      <w:r w:rsidRPr="00517CCC">
        <w:rPr>
          <w:rFonts w:ascii="Times New Roman" w:hAnsi="Times New Roman"/>
          <w:b/>
          <w:snapToGrid w:val="0"/>
          <w:sz w:val="32"/>
          <w:szCs w:val="32"/>
        </w:rPr>
        <w:t>Taguhi method</w:t>
      </w:r>
      <w:r w:rsidRPr="00517CCC">
        <w:rPr>
          <w:rFonts w:ascii="Times New Roman" w:hAnsi="Times New Roman"/>
          <w:b/>
          <w:sz w:val="32"/>
          <w:szCs w:val="32"/>
        </w:rPr>
        <w:t xml:space="preserve"> </w:t>
      </w:r>
    </w:p>
    <w:p w:rsidR="00601A36" w:rsidRPr="00A516D0" w:rsidRDefault="00601A36" w:rsidP="00601A36">
      <w:pPr>
        <w:spacing w:after="0" w:line="240" w:lineRule="auto"/>
        <w:jc w:val="center"/>
        <w:rPr>
          <w:rFonts w:ascii="Times New Roman"/>
          <w:b/>
          <w:sz w:val="32"/>
          <w:szCs w:val="32"/>
        </w:rPr>
      </w:pPr>
      <w:r w:rsidRPr="00A516D0">
        <w:rPr>
          <w:rFonts w:ascii="Times New Roman"/>
          <w:b/>
          <w:sz w:val="32"/>
          <w:szCs w:val="32"/>
        </w:rPr>
        <w:t xml:space="preserve"> </w:t>
      </w:r>
    </w:p>
    <w:p w:rsidR="00DF171E" w:rsidRPr="00C955C2" w:rsidRDefault="00DF171E" w:rsidP="00DF171E">
      <w:pPr>
        <w:spacing w:after="0" w:line="240" w:lineRule="auto"/>
        <w:jc w:val="center"/>
        <w:rPr>
          <w:rFonts w:ascii="Times New Roman" w:hAnsi="Times New Roman"/>
          <w:b/>
          <w:sz w:val="20"/>
          <w:szCs w:val="20"/>
          <w:lang w:val="en-GB"/>
        </w:rPr>
      </w:pPr>
    </w:p>
    <w:p w:rsidR="005A1101" w:rsidRDefault="00BF1522" w:rsidP="00601A36">
      <w:pPr>
        <w:spacing w:after="0" w:line="240" w:lineRule="auto"/>
        <w:jc w:val="center"/>
        <w:rPr>
          <w:rFonts w:ascii="Times New Roman"/>
          <w:sz w:val="28"/>
          <w:szCs w:val="20"/>
          <w:vertAlign w:val="superscript"/>
        </w:rPr>
      </w:pPr>
      <w:r>
        <w:rPr>
          <w:rFonts w:ascii="Times New Roman"/>
          <w:sz w:val="28"/>
          <w:szCs w:val="20"/>
        </w:rPr>
        <w:t xml:space="preserve">Dr. </w:t>
      </w:r>
      <w:r w:rsidR="00517CCC">
        <w:rPr>
          <w:rFonts w:ascii="Times New Roman"/>
          <w:sz w:val="28"/>
          <w:szCs w:val="20"/>
        </w:rPr>
        <w:t>M. SRINIVASULU</w:t>
      </w:r>
      <w:r w:rsidR="00601A36" w:rsidRPr="00A516D0">
        <w:rPr>
          <w:rFonts w:ascii="Times New Roman"/>
          <w:sz w:val="28"/>
          <w:szCs w:val="20"/>
          <w:vertAlign w:val="superscript"/>
        </w:rPr>
        <w:t>1</w:t>
      </w:r>
      <w:r w:rsidR="00601A36" w:rsidRPr="00A516D0">
        <w:rPr>
          <w:rFonts w:ascii="Times New Roman"/>
          <w:sz w:val="28"/>
          <w:szCs w:val="20"/>
        </w:rPr>
        <w:t xml:space="preserve">, </w:t>
      </w:r>
      <w:r w:rsidR="000440AD">
        <w:rPr>
          <w:rFonts w:ascii="Times New Roman"/>
          <w:sz w:val="28"/>
          <w:szCs w:val="20"/>
        </w:rPr>
        <w:t xml:space="preserve"> </w:t>
      </w:r>
      <w:r w:rsidR="005A1101">
        <w:rPr>
          <w:rFonts w:ascii="Times New Roman"/>
          <w:sz w:val="28"/>
          <w:szCs w:val="20"/>
        </w:rPr>
        <w:t xml:space="preserve"> </w:t>
      </w:r>
      <w:r w:rsidR="006669D5">
        <w:rPr>
          <w:rFonts w:ascii="Times New Roman"/>
          <w:sz w:val="28"/>
          <w:szCs w:val="20"/>
        </w:rPr>
        <w:t xml:space="preserve"> </w:t>
      </w:r>
      <w:r>
        <w:rPr>
          <w:rFonts w:ascii="Times New Roman"/>
          <w:sz w:val="28"/>
          <w:szCs w:val="20"/>
        </w:rPr>
        <w:t xml:space="preserve">Er. </w:t>
      </w:r>
      <w:r w:rsidR="006669D5">
        <w:rPr>
          <w:rFonts w:ascii="Times New Roman"/>
          <w:sz w:val="28"/>
          <w:szCs w:val="20"/>
        </w:rPr>
        <w:t>A. PULLAIAH</w:t>
      </w:r>
      <w:r w:rsidR="005A1101">
        <w:rPr>
          <w:rFonts w:ascii="Times New Roman"/>
          <w:sz w:val="28"/>
          <w:szCs w:val="20"/>
          <w:vertAlign w:val="superscript"/>
        </w:rPr>
        <w:t xml:space="preserve">2  </w:t>
      </w:r>
      <w:r w:rsidR="005A1101">
        <w:rPr>
          <w:rFonts w:ascii="Times New Roman"/>
          <w:sz w:val="28"/>
          <w:szCs w:val="20"/>
        </w:rPr>
        <w:t xml:space="preserve">, </w:t>
      </w:r>
      <w:r w:rsidR="000440AD">
        <w:rPr>
          <w:rFonts w:ascii="Times New Roman"/>
          <w:sz w:val="28"/>
          <w:szCs w:val="20"/>
        </w:rPr>
        <w:t xml:space="preserve"> </w:t>
      </w:r>
      <w:r w:rsidR="00517CCC">
        <w:rPr>
          <w:rFonts w:ascii="Times New Roman"/>
          <w:sz w:val="28"/>
          <w:szCs w:val="20"/>
        </w:rPr>
        <w:t xml:space="preserve"> </w:t>
      </w:r>
      <w:r>
        <w:rPr>
          <w:rFonts w:ascii="Times New Roman"/>
          <w:sz w:val="28"/>
          <w:szCs w:val="20"/>
        </w:rPr>
        <w:t xml:space="preserve">Prof. </w:t>
      </w:r>
      <w:r w:rsidR="00517CCC">
        <w:rPr>
          <w:rFonts w:ascii="Times New Roman"/>
          <w:sz w:val="28"/>
          <w:szCs w:val="20"/>
        </w:rPr>
        <w:t>M. KOMARAIAH</w:t>
      </w:r>
      <w:r w:rsidR="005A1101">
        <w:rPr>
          <w:rFonts w:ascii="Times New Roman"/>
          <w:sz w:val="28"/>
          <w:szCs w:val="20"/>
          <w:vertAlign w:val="superscript"/>
        </w:rPr>
        <w:t>3</w:t>
      </w:r>
    </w:p>
    <w:p w:rsidR="00601A36" w:rsidRPr="00A516D0" w:rsidRDefault="00601A36" w:rsidP="00601A36">
      <w:pPr>
        <w:spacing w:after="0" w:line="240" w:lineRule="auto"/>
        <w:jc w:val="center"/>
        <w:rPr>
          <w:rFonts w:ascii="Times New Roman"/>
          <w:sz w:val="28"/>
          <w:szCs w:val="20"/>
        </w:rPr>
      </w:pPr>
      <w:r w:rsidRPr="00A516D0">
        <w:rPr>
          <w:rFonts w:ascii="Times New Roman"/>
          <w:color w:val="FF0000"/>
          <w:sz w:val="28"/>
          <w:szCs w:val="20"/>
        </w:rPr>
        <w:tab/>
      </w:r>
    </w:p>
    <w:p w:rsidR="006669D5" w:rsidRPr="006669D5" w:rsidRDefault="006669D5" w:rsidP="006669D5">
      <w:pPr>
        <w:spacing w:after="0" w:line="240" w:lineRule="auto"/>
        <w:jc w:val="center"/>
        <w:rPr>
          <w:rFonts w:ascii="Times New Roman" w:eastAsia="Times New Roman" w:hAnsi="Times New Roman"/>
          <w:bCs/>
          <w:i/>
          <w:iCs/>
          <w:sz w:val="20"/>
        </w:rPr>
      </w:pPr>
      <w:r w:rsidRPr="00F07DAE">
        <w:rPr>
          <w:rFonts w:ascii="Times New Roman" w:eastAsia="Times New Roman" w:hAnsi="Times New Roman"/>
          <w:bCs/>
          <w:caps/>
          <w:szCs w:val="24"/>
          <w:vertAlign w:val="superscript"/>
        </w:rPr>
        <w:t xml:space="preserve">1 </w:t>
      </w:r>
      <w:r w:rsidRPr="006669D5">
        <w:rPr>
          <w:rFonts w:ascii="Times New Roman" w:eastAsia="Times New Roman" w:hAnsi="Times New Roman"/>
          <w:bCs/>
          <w:i/>
          <w:iCs/>
          <w:sz w:val="20"/>
        </w:rPr>
        <w:t>Principal, Govt. Engineering College, K</w:t>
      </w:r>
      <w:r w:rsidR="00850C97">
        <w:rPr>
          <w:rFonts w:ascii="Times New Roman" w:eastAsia="Times New Roman" w:hAnsi="Times New Roman"/>
          <w:bCs/>
          <w:i/>
          <w:iCs/>
          <w:sz w:val="20"/>
        </w:rPr>
        <w:t>osgi</w:t>
      </w:r>
      <w:r w:rsidRPr="006669D5">
        <w:rPr>
          <w:rFonts w:ascii="Times New Roman" w:eastAsia="Times New Roman" w:hAnsi="Times New Roman"/>
          <w:bCs/>
          <w:i/>
          <w:iCs/>
          <w:sz w:val="20"/>
        </w:rPr>
        <w:t>, Department of Technical Education,</w:t>
      </w:r>
    </w:p>
    <w:p w:rsidR="006669D5" w:rsidRDefault="006669D5" w:rsidP="006669D5">
      <w:pPr>
        <w:spacing w:after="0" w:line="240" w:lineRule="auto"/>
        <w:jc w:val="center"/>
        <w:rPr>
          <w:rFonts w:ascii="Times New Roman" w:eastAsia="Times New Roman" w:hAnsi="Times New Roman"/>
          <w:bCs/>
          <w:i/>
          <w:iCs/>
          <w:caps/>
          <w:sz w:val="20"/>
          <w:vertAlign w:val="superscript"/>
        </w:rPr>
      </w:pPr>
      <w:r w:rsidRPr="006669D5">
        <w:rPr>
          <w:rFonts w:ascii="Times New Roman" w:eastAsia="Times New Roman" w:hAnsi="Times New Roman"/>
          <w:bCs/>
          <w:i/>
          <w:iCs/>
          <w:sz w:val="20"/>
        </w:rPr>
        <w:t>T</w:t>
      </w:r>
      <w:r w:rsidR="005A1101">
        <w:rPr>
          <w:rFonts w:ascii="Times New Roman" w:eastAsia="Times New Roman" w:hAnsi="Times New Roman"/>
          <w:bCs/>
          <w:i/>
          <w:iCs/>
          <w:sz w:val="20"/>
        </w:rPr>
        <w:t>elangana</w:t>
      </w:r>
      <w:r w:rsidRPr="006669D5">
        <w:rPr>
          <w:rFonts w:ascii="Times New Roman" w:eastAsia="Times New Roman" w:hAnsi="Times New Roman"/>
          <w:bCs/>
          <w:i/>
          <w:iCs/>
          <w:sz w:val="20"/>
        </w:rPr>
        <w:t xml:space="preserve">, India </w:t>
      </w:r>
      <w:r>
        <w:rPr>
          <w:rFonts w:ascii="Times New Roman" w:eastAsia="Times New Roman" w:hAnsi="Times New Roman"/>
          <w:bCs/>
          <w:i/>
          <w:iCs/>
          <w:sz w:val="20"/>
        </w:rPr>
        <w:t xml:space="preserve">- </w:t>
      </w:r>
      <w:r w:rsidRPr="006669D5">
        <w:rPr>
          <w:rFonts w:ascii="Times New Roman" w:eastAsia="Times New Roman" w:hAnsi="Times New Roman"/>
          <w:bCs/>
          <w:i/>
          <w:iCs/>
          <w:sz w:val="20"/>
        </w:rPr>
        <w:t>509 339</w:t>
      </w:r>
      <w:r w:rsidRPr="006669D5">
        <w:rPr>
          <w:rFonts w:ascii="Times New Roman" w:eastAsia="Times New Roman" w:hAnsi="Times New Roman"/>
          <w:bCs/>
          <w:i/>
          <w:iCs/>
          <w:caps/>
          <w:sz w:val="20"/>
          <w:vertAlign w:val="superscript"/>
        </w:rPr>
        <w:t xml:space="preserve">   </w:t>
      </w:r>
    </w:p>
    <w:p w:rsidR="005A1101" w:rsidRDefault="005A1101" w:rsidP="006669D5">
      <w:pPr>
        <w:spacing w:after="0" w:line="240" w:lineRule="auto"/>
        <w:jc w:val="center"/>
        <w:rPr>
          <w:rFonts w:ascii="Times New Roman" w:eastAsia="Times New Roman" w:hAnsi="Times New Roman"/>
          <w:bCs/>
          <w:i/>
          <w:iCs/>
          <w:caps/>
          <w:sz w:val="20"/>
          <w:vertAlign w:val="superscript"/>
        </w:rPr>
      </w:pPr>
    </w:p>
    <w:p w:rsidR="005A1101" w:rsidRPr="006669D5" w:rsidRDefault="005A1101" w:rsidP="005A1101">
      <w:pPr>
        <w:spacing w:after="0" w:line="240" w:lineRule="auto"/>
        <w:jc w:val="center"/>
        <w:rPr>
          <w:rFonts w:ascii="Times New Roman" w:eastAsia="Times New Roman" w:hAnsi="Times New Roman"/>
          <w:bCs/>
          <w:i/>
          <w:iCs/>
          <w:sz w:val="20"/>
        </w:rPr>
      </w:pPr>
      <w:r>
        <w:rPr>
          <w:rFonts w:ascii="Times New Roman" w:eastAsia="Times New Roman" w:hAnsi="Times New Roman"/>
          <w:bCs/>
          <w:caps/>
          <w:szCs w:val="24"/>
          <w:vertAlign w:val="superscript"/>
        </w:rPr>
        <w:t>2</w:t>
      </w:r>
      <w:r w:rsidRPr="00F07DAE">
        <w:rPr>
          <w:rFonts w:ascii="Times New Roman" w:eastAsia="Times New Roman" w:hAnsi="Times New Roman"/>
          <w:bCs/>
          <w:caps/>
          <w:szCs w:val="24"/>
          <w:vertAlign w:val="superscript"/>
        </w:rPr>
        <w:t xml:space="preserve"> </w:t>
      </w:r>
      <w:r>
        <w:rPr>
          <w:rFonts w:ascii="Times New Roman" w:eastAsia="Times New Roman" w:hAnsi="Times New Roman"/>
          <w:bCs/>
          <w:i/>
          <w:iCs/>
          <w:sz w:val="20"/>
        </w:rPr>
        <w:t>Secretary, State Board of Technical Education and Training,</w:t>
      </w:r>
      <w:r w:rsidRPr="006669D5">
        <w:rPr>
          <w:rFonts w:ascii="Times New Roman" w:eastAsia="Times New Roman" w:hAnsi="Times New Roman"/>
          <w:bCs/>
          <w:i/>
          <w:iCs/>
          <w:sz w:val="20"/>
        </w:rPr>
        <w:t xml:space="preserve"> Department of Technical Education,</w:t>
      </w:r>
    </w:p>
    <w:p w:rsidR="005A1101" w:rsidRPr="006669D5" w:rsidRDefault="005A1101" w:rsidP="005A1101">
      <w:pPr>
        <w:spacing w:after="0" w:line="240" w:lineRule="auto"/>
        <w:jc w:val="center"/>
        <w:rPr>
          <w:rFonts w:ascii="Times New Roman" w:eastAsia="Times New Roman" w:hAnsi="Times New Roman"/>
          <w:bCs/>
          <w:i/>
          <w:iCs/>
          <w:caps/>
          <w:sz w:val="20"/>
          <w:vertAlign w:val="superscript"/>
        </w:rPr>
      </w:pPr>
      <w:r w:rsidRPr="006669D5">
        <w:rPr>
          <w:rFonts w:ascii="Times New Roman" w:eastAsia="Times New Roman" w:hAnsi="Times New Roman"/>
          <w:bCs/>
          <w:i/>
          <w:iCs/>
          <w:sz w:val="20"/>
        </w:rPr>
        <w:t>T</w:t>
      </w:r>
      <w:r>
        <w:rPr>
          <w:rFonts w:ascii="Times New Roman" w:eastAsia="Times New Roman" w:hAnsi="Times New Roman"/>
          <w:bCs/>
          <w:i/>
          <w:iCs/>
          <w:sz w:val="20"/>
        </w:rPr>
        <w:t>elangana</w:t>
      </w:r>
      <w:r w:rsidRPr="006669D5">
        <w:rPr>
          <w:rFonts w:ascii="Times New Roman" w:eastAsia="Times New Roman" w:hAnsi="Times New Roman"/>
          <w:bCs/>
          <w:i/>
          <w:iCs/>
          <w:sz w:val="20"/>
        </w:rPr>
        <w:t xml:space="preserve">, India </w:t>
      </w:r>
      <w:r>
        <w:rPr>
          <w:rFonts w:ascii="Times New Roman" w:eastAsia="Times New Roman" w:hAnsi="Times New Roman"/>
          <w:bCs/>
          <w:i/>
          <w:iCs/>
          <w:sz w:val="20"/>
        </w:rPr>
        <w:t xml:space="preserve">- </w:t>
      </w:r>
      <w:r w:rsidR="00AC0504">
        <w:rPr>
          <w:rFonts w:ascii="Times New Roman" w:eastAsia="Times New Roman" w:hAnsi="Times New Roman"/>
          <w:bCs/>
          <w:i/>
          <w:iCs/>
          <w:sz w:val="20"/>
        </w:rPr>
        <w:t>500 028</w:t>
      </w:r>
      <w:r w:rsidRPr="006669D5">
        <w:rPr>
          <w:rFonts w:ascii="Times New Roman" w:eastAsia="Times New Roman" w:hAnsi="Times New Roman"/>
          <w:bCs/>
          <w:i/>
          <w:iCs/>
          <w:caps/>
          <w:sz w:val="20"/>
          <w:vertAlign w:val="superscript"/>
        </w:rPr>
        <w:t xml:space="preserve">   </w:t>
      </w:r>
    </w:p>
    <w:p w:rsidR="005A1101" w:rsidRPr="006669D5" w:rsidRDefault="005A1101" w:rsidP="006669D5">
      <w:pPr>
        <w:spacing w:after="0" w:line="240" w:lineRule="auto"/>
        <w:jc w:val="center"/>
        <w:rPr>
          <w:rFonts w:ascii="Times New Roman" w:eastAsia="Times New Roman" w:hAnsi="Times New Roman"/>
          <w:bCs/>
          <w:i/>
          <w:iCs/>
          <w:caps/>
          <w:sz w:val="20"/>
          <w:vertAlign w:val="superscript"/>
        </w:rPr>
      </w:pPr>
    </w:p>
    <w:p w:rsidR="006669D5" w:rsidRPr="006669D5" w:rsidRDefault="005A1101" w:rsidP="006669D5">
      <w:pPr>
        <w:spacing w:before="120" w:after="0" w:line="240" w:lineRule="auto"/>
        <w:jc w:val="center"/>
        <w:rPr>
          <w:rFonts w:ascii="Times New Roman" w:eastAsia="Times New Roman" w:hAnsi="Times New Roman"/>
          <w:i/>
          <w:iCs/>
          <w:sz w:val="20"/>
        </w:rPr>
      </w:pPr>
      <w:r>
        <w:rPr>
          <w:rFonts w:ascii="Times New Roman" w:eastAsia="Times New Roman" w:hAnsi="Times New Roman"/>
          <w:i/>
          <w:iCs/>
          <w:sz w:val="20"/>
          <w:vertAlign w:val="superscript"/>
        </w:rPr>
        <w:t>3</w:t>
      </w:r>
      <w:r w:rsidR="006669D5" w:rsidRPr="006669D5">
        <w:rPr>
          <w:rFonts w:ascii="Times New Roman" w:eastAsia="Times New Roman" w:hAnsi="Times New Roman"/>
          <w:i/>
          <w:iCs/>
          <w:sz w:val="20"/>
        </w:rPr>
        <w:t xml:space="preserve">Rtd. Professor,  College of Engineering, Osmania University, Hyderabad, </w:t>
      </w:r>
    </w:p>
    <w:p w:rsidR="001A4B60" w:rsidRDefault="006669D5" w:rsidP="006669D5">
      <w:pPr>
        <w:spacing w:after="0" w:line="240" w:lineRule="auto"/>
        <w:jc w:val="center"/>
        <w:rPr>
          <w:rFonts w:ascii="Times New Roman" w:hAnsi="Times New Roman"/>
          <w:i/>
          <w:sz w:val="20"/>
          <w:szCs w:val="20"/>
        </w:rPr>
      </w:pPr>
      <w:r w:rsidRPr="006669D5">
        <w:rPr>
          <w:rFonts w:ascii="Times New Roman" w:eastAsia="Times New Roman" w:hAnsi="Times New Roman"/>
          <w:i/>
          <w:iCs/>
          <w:sz w:val="20"/>
        </w:rPr>
        <w:t>T</w:t>
      </w:r>
      <w:r w:rsidR="005A1101">
        <w:rPr>
          <w:rFonts w:ascii="Times New Roman" w:eastAsia="Times New Roman" w:hAnsi="Times New Roman"/>
          <w:i/>
          <w:iCs/>
          <w:sz w:val="20"/>
        </w:rPr>
        <w:t>elangana</w:t>
      </w:r>
      <w:r w:rsidRPr="006669D5">
        <w:rPr>
          <w:rFonts w:ascii="Times New Roman" w:eastAsia="Times New Roman" w:hAnsi="Times New Roman"/>
          <w:i/>
          <w:iCs/>
          <w:sz w:val="20"/>
        </w:rPr>
        <w:t>, India</w:t>
      </w:r>
      <w:r>
        <w:rPr>
          <w:rFonts w:ascii="Times New Roman"/>
          <w:i/>
          <w:iCs/>
          <w:color w:val="FF0000"/>
          <w:sz w:val="18"/>
          <w:szCs w:val="18"/>
        </w:rPr>
        <w:t>.</w:t>
      </w:r>
    </w:p>
    <w:p w:rsidR="00B53CDA" w:rsidRPr="00C955C2" w:rsidRDefault="00B53CDA" w:rsidP="007A7123">
      <w:pPr>
        <w:spacing w:after="0" w:line="240" w:lineRule="auto"/>
        <w:jc w:val="center"/>
        <w:rPr>
          <w:rFonts w:ascii="Times New Roman" w:hAnsi="Times New Roman"/>
          <w:b/>
          <w:sz w:val="20"/>
          <w:szCs w:val="20"/>
          <w:lang w:val="en-GB"/>
        </w:rPr>
      </w:pPr>
    </w:p>
    <w:p w:rsidR="006669D5" w:rsidRPr="006669D5" w:rsidRDefault="00496A24" w:rsidP="0015259B">
      <w:pPr>
        <w:autoSpaceDE w:val="0"/>
        <w:autoSpaceDN w:val="0"/>
        <w:adjustRightInd w:val="0"/>
        <w:jc w:val="both"/>
        <w:rPr>
          <w:rFonts w:ascii="Times New Roman" w:hAnsi="Times New Roman"/>
          <w:b/>
        </w:rPr>
      </w:pPr>
      <w:r w:rsidRPr="00C955C2">
        <w:rPr>
          <w:rFonts w:ascii="Times New Roman" w:hAnsi="Times New Roman"/>
          <w:b/>
          <w:szCs w:val="20"/>
          <w:lang w:val="en-GB"/>
        </w:rPr>
        <w:t xml:space="preserve">Abstract: </w:t>
      </w:r>
      <w:r w:rsidR="005A1101">
        <w:rPr>
          <w:rFonts w:ascii="Times New Roman" w:hAnsi="Times New Roman"/>
          <w:b/>
          <w:szCs w:val="20"/>
          <w:lang w:val="en-GB"/>
        </w:rPr>
        <w:t xml:space="preserve">  </w:t>
      </w:r>
      <w:r w:rsidR="006669D5" w:rsidRPr="0015259B">
        <w:rPr>
          <w:rFonts w:ascii="Times New Roman" w:hAnsi="Times New Roman"/>
          <w:bCs/>
          <w:snapToGrid w:val="0"/>
          <w:sz w:val="20"/>
          <w:szCs w:val="20"/>
        </w:rPr>
        <w:t>Flow</w:t>
      </w:r>
      <w:r w:rsidR="006669D5" w:rsidRPr="0015259B">
        <w:rPr>
          <w:rFonts w:ascii="Times New Roman" w:hAnsi="Times New Roman"/>
          <w:bCs/>
          <w:sz w:val="20"/>
          <w:szCs w:val="20"/>
        </w:rPr>
        <w:t xml:space="preserve">-forming is an advanced, chip less metal forming process. A single roller flow forming machine has been used to manufacture the </w:t>
      </w:r>
      <w:r w:rsidR="005A1101" w:rsidRPr="0015259B">
        <w:rPr>
          <w:rFonts w:ascii="Times New Roman" w:hAnsi="Times New Roman"/>
          <w:bCs/>
          <w:sz w:val="20"/>
          <w:szCs w:val="20"/>
        </w:rPr>
        <w:t>thin-walled</w:t>
      </w:r>
      <w:r w:rsidR="006669D5" w:rsidRPr="0015259B">
        <w:rPr>
          <w:rFonts w:ascii="Times New Roman" w:hAnsi="Times New Roman"/>
          <w:bCs/>
          <w:sz w:val="20"/>
          <w:szCs w:val="20"/>
        </w:rPr>
        <w:t xml:space="preserve"> tubes of AA6082 alloy. The effect of process parameters on the ovality of flow formed tubes have been </w:t>
      </w:r>
      <w:r w:rsidR="009C6123" w:rsidRPr="0015259B">
        <w:rPr>
          <w:rFonts w:ascii="Times New Roman" w:hAnsi="Times New Roman"/>
          <w:bCs/>
          <w:sz w:val="20"/>
          <w:szCs w:val="20"/>
        </w:rPr>
        <w:t xml:space="preserve">investigated </w:t>
      </w:r>
      <w:r w:rsidR="007639BA" w:rsidRPr="0015259B">
        <w:rPr>
          <w:rFonts w:ascii="Times New Roman" w:hAnsi="Times New Roman"/>
          <w:bCs/>
          <w:sz w:val="20"/>
          <w:szCs w:val="20"/>
        </w:rPr>
        <w:t xml:space="preserve"> </w:t>
      </w:r>
      <w:r w:rsidR="006669D5" w:rsidRPr="0015259B">
        <w:rPr>
          <w:rFonts w:ascii="Times New Roman" w:hAnsi="Times New Roman"/>
          <w:bCs/>
          <w:sz w:val="20"/>
          <w:szCs w:val="20"/>
        </w:rPr>
        <w:t xml:space="preserve">by Taguchi method. The main flow-forming parameters selected for the present investigation are axial feed of the roller, speed of the mandrel, and radius of the roller. The effects of these input parameters on the response, Ovality (O) have been critically </w:t>
      </w:r>
      <w:r w:rsidR="005A1101" w:rsidRPr="0015259B">
        <w:rPr>
          <w:rFonts w:ascii="Times New Roman" w:hAnsi="Times New Roman"/>
          <w:bCs/>
          <w:sz w:val="20"/>
          <w:szCs w:val="20"/>
          <w:lang w:val="en-GB"/>
        </w:rPr>
        <w:t>analysed</w:t>
      </w:r>
      <w:r w:rsidR="006669D5" w:rsidRPr="0015259B">
        <w:rPr>
          <w:rFonts w:ascii="Times New Roman" w:hAnsi="Times New Roman"/>
          <w:bCs/>
          <w:sz w:val="20"/>
          <w:szCs w:val="20"/>
        </w:rPr>
        <w:t xml:space="preserve">. It has been found that the axial feed of the roller and radius of the roller are the most important process parameters influencing the ovality of flow formed tube. The tubes </w:t>
      </w:r>
      <w:r w:rsidR="005A1101" w:rsidRPr="0015259B">
        <w:rPr>
          <w:rFonts w:ascii="Times New Roman" w:hAnsi="Times New Roman"/>
          <w:bCs/>
          <w:sz w:val="20"/>
          <w:szCs w:val="20"/>
        </w:rPr>
        <w:t>with an ovality</w:t>
      </w:r>
      <w:r w:rsidR="006669D5" w:rsidRPr="0015259B">
        <w:rPr>
          <w:rFonts w:ascii="Times New Roman" w:hAnsi="Times New Roman"/>
          <w:bCs/>
          <w:sz w:val="20"/>
          <w:szCs w:val="20"/>
        </w:rPr>
        <w:t xml:space="preserve"> of 0.15mm is produced by flow forming process when the process parameters were set at their optimum values.</w:t>
      </w:r>
    </w:p>
    <w:p w:rsidR="006669D5" w:rsidRDefault="006669D5" w:rsidP="006669D5">
      <w:pPr>
        <w:tabs>
          <w:tab w:val="left" w:pos="340"/>
        </w:tabs>
        <w:ind w:firstLine="340"/>
        <w:jc w:val="both"/>
        <w:rPr>
          <w:b/>
          <w:iCs/>
          <w:sz w:val="18"/>
          <w:szCs w:val="18"/>
        </w:rPr>
      </w:pPr>
      <w:r w:rsidRPr="008F1E0A">
        <w:rPr>
          <w:b/>
          <w:iCs/>
          <w:sz w:val="18"/>
          <w:szCs w:val="18"/>
        </w:rPr>
        <w:t xml:space="preserve"> </w:t>
      </w:r>
    </w:p>
    <w:p w:rsidR="006669D5" w:rsidRPr="006669D5" w:rsidRDefault="009E489A" w:rsidP="006669D5">
      <w:pPr>
        <w:tabs>
          <w:tab w:val="left" w:pos="340"/>
        </w:tabs>
        <w:jc w:val="both"/>
        <w:rPr>
          <w:rFonts w:ascii="Times New Roman" w:hAnsi="Times New Roman"/>
          <w:sz w:val="20"/>
          <w:szCs w:val="20"/>
          <w:lang w:val="en-GB"/>
        </w:rPr>
      </w:pPr>
      <w:r w:rsidRPr="007550B4">
        <w:rPr>
          <w:rFonts w:ascii="Times New Roman" w:hAnsi="Times New Roman"/>
          <w:b/>
          <w:szCs w:val="20"/>
          <w:lang w:val="en-GB"/>
        </w:rPr>
        <w:t>Keywords:</w:t>
      </w:r>
      <w:r w:rsidR="00AA0154" w:rsidRPr="00C955C2">
        <w:rPr>
          <w:rFonts w:ascii="Times New Roman" w:hAnsi="Times New Roman"/>
          <w:b/>
          <w:szCs w:val="20"/>
          <w:lang w:val="en-GB"/>
        </w:rPr>
        <w:t xml:space="preserve"> </w:t>
      </w:r>
      <w:r w:rsidR="006669D5" w:rsidRPr="0015259B">
        <w:rPr>
          <w:rFonts w:ascii="Times New Roman" w:hAnsi="Times New Roman"/>
          <w:sz w:val="20"/>
          <w:szCs w:val="20"/>
        </w:rPr>
        <w:t>Flow-forming, AA6082 alloy, Taguchi method, Ovality.</w:t>
      </w:r>
    </w:p>
    <w:p w:rsidR="009E489A" w:rsidRPr="00C955C2" w:rsidRDefault="009E489A" w:rsidP="001A4B60">
      <w:pPr>
        <w:spacing w:after="0" w:line="240" w:lineRule="auto"/>
        <w:rPr>
          <w:rFonts w:ascii="Times New Roman" w:hAnsi="Times New Roman"/>
          <w:i/>
          <w:sz w:val="20"/>
          <w:szCs w:val="20"/>
          <w:lang w:val="en-GB"/>
        </w:rPr>
      </w:pP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2E30ED" w:rsidRPr="00C955C2" w:rsidRDefault="002E30ED" w:rsidP="002E30ED">
      <w:pPr>
        <w:spacing w:after="0" w:line="240" w:lineRule="auto"/>
        <w:rPr>
          <w:rFonts w:ascii="Times New Roman" w:hAnsi="Times New Roman"/>
          <w:sz w:val="20"/>
        </w:rPr>
      </w:pPr>
      <w:r w:rsidRPr="00C955C2">
        <w:rPr>
          <w:rFonts w:ascii="Times New Roman" w:hAnsi="Times New Roman"/>
          <w:sz w:val="20"/>
        </w:rPr>
        <w:t xml:space="preserve">Date of Submission: </w:t>
      </w:r>
      <w:r w:rsidR="00A72FA9">
        <w:rPr>
          <w:rFonts w:ascii="Times New Roman" w:hAnsi="Times New Roman"/>
          <w:sz w:val="20"/>
        </w:rPr>
        <w:t>XX</w:t>
      </w:r>
      <w:r w:rsidRPr="00C955C2">
        <w:rPr>
          <w:rFonts w:ascii="Times New Roman" w:hAnsi="Times New Roman"/>
          <w:sz w:val="20"/>
        </w:rPr>
        <w:t>-</w:t>
      </w:r>
      <w:r w:rsidR="00A72FA9">
        <w:rPr>
          <w:rFonts w:ascii="Times New Roman"/>
          <w:sz w:val="20"/>
        </w:rPr>
        <w:t>XX</w:t>
      </w:r>
      <w:r w:rsidRPr="00C955C2">
        <w:rPr>
          <w:rFonts w:ascii="Times New Roman" w:hAnsi="Times New Roman"/>
          <w:sz w:val="20"/>
        </w:rPr>
        <w:t>-</w:t>
      </w:r>
      <w:r w:rsidR="00413E40">
        <w:rPr>
          <w:rFonts w:ascii="Times New Roman" w:hAnsi="Times New Roman"/>
          <w:sz w:val="20"/>
        </w:rPr>
        <w:t>2025</w:t>
      </w:r>
      <w:r w:rsidRPr="00C955C2">
        <w:rPr>
          <w:rFonts w:ascii="Times New Roman" w:hAnsi="Times New Roman"/>
          <w:sz w:val="20"/>
        </w:rPr>
        <w:t xml:space="preserve">                                                                     Date of acceptance: </w:t>
      </w:r>
      <w:r w:rsidR="00A72FA9">
        <w:rPr>
          <w:rFonts w:ascii="Times New Roman" w:hAnsi="Times New Roman"/>
          <w:sz w:val="20"/>
        </w:rPr>
        <w:t>XX</w:t>
      </w:r>
      <w:r w:rsidR="00A56C93">
        <w:rPr>
          <w:rFonts w:ascii="Times New Roman" w:hAnsi="Times New Roman"/>
          <w:sz w:val="20"/>
        </w:rPr>
        <w:t>-</w:t>
      </w:r>
      <w:r w:rsidR="00A72FA9">
        <w:rPr>
          <w:rFonts w:ascii="Times New Roman" w:hAnsi="Times New Roman"/>
          <w:sz w:val="20"/>
        </w:rPr>
        <w:t>XX</w:t>
      </w:r>
      <w:r w:rsidRPr="00C955C2">
        <w:rPr>
          <w:rFonts w:ascii="Times New Roman" w:hAnsi="Times New Roman"/>
          <w:sz w:val="20"/>
        </w:rPr>
        <w:t>-</w:t>
      </w:r>
      <w:r w:rsidR="00413E40">
        <w:rPr>
          <w:rFonts w:ascii="Times New Roman" w:hAnsi="Times New Roman"/>
          <w:sz w:val="20"/>
        </w:rPr>
        <w:t>2025</w:t>
      </w:r>
    </w:p>
    <w:p w:rsidR="002E30ED" w:rsidRPr="00C955C2" w:rsidRDefault="002E30ED" w:rsidP="002E30ED">
      <w:pPr>
        <w:spacing w:after="0" w:line="240" w:lineRule="auto"/>
        <w:jc w:val="both"/>
        <w:rPr>
          <w:rFonts w:ascii="Times New Roman" w:hAnsi="Times New Roman"/>
          <w:sz w:val="20"/>
          <w:szCs w:val="20"/>
        </w:rPr>
      </w:pPr>
      <w:r w:rsidRPr="00C955C2">
        <w:rPr>
          <w:rFonts w:ascii="Times New Roman" w:hAnsi="Times New Roman"/>
          <w:sz w:val="20"/>
          <w:szCs w:val="20"/>
        </w:rPr>
        <w:t>---------------------------------------------------------------------------------------------------------------------------------------</w:t>
      </w:r>
    </w:p>
    <w:p w:rsidR="00D358EC" w:rsidRPr="00C955C2" w:rsidRDefault="00D358EC" w:rsidP="00DF171E">
      <w:pPr>
        <w:spacing w:after="0" w:line="240" w:lineRule="auto"/>
        <w:contextualSpacing/>
        <w:jc w:val="both"/>
        <w:rPr>
          <w:rFonts w:ascii="Times New Roman" w:hAnsi="Times New Roman"/>
          <w:b/>
          <w:sz w:val="20"/>
          <w:szCs w:val="20"/>
          <w:lang w:val="en-GB"/>
        </w:rPr>
      </w:pPr>
    </w:p>
    <w:p w:rsidR="009E489A" w:rsidRPr="00B80F65" w:rsidRDefault="009E489A" w:rsidP="00C955C2">
      <w:pPr>
        <w:pStyle w:val="ListParagraph"/>
        <w:numPr>
          <w:ilvl w:val="0"/>
          <w:numId w:val="4"/>
        </w:numPr>
        <w:spacing w:after="0" w:line="240" w:lineRule="auto"/>
        <w:ind w:left="360"/>
        <w:jc w:val="center"/>
        <w:rPr>
          <w:rFonts w:ascii="Times New Roman" w:hAnsi="Times New Roman"/>
          <w:b/>
          <w:szCs w:val="20"/>
          <w:lang w:val="en-GB"/>
        </w:rPr>
      </w:pPr>
      <w:r w:rsidRPr="00C955C2">
        <w:rPr>
          <w:rFonts w:ascii="Times New Roman" w:hAnsi="Times New Roman"/>
          <w:b/>
          <w:szCs w:val="20"/>
          <w:lang w:val="en-GB"/>
        </w:rPr>
        <w:t>INTRODUCTION</w:t>
      </w:r>
      <w:r w:rsidR="007550B4" w:rsidRPr="00A516D0">
        <w:rPr>
          <w:rFonts w:ascii="Times New Roman"/>
          <w:b/>
          <w:bCs/>
          <w:color w:val="FF0000"/>
        </w:rPr>
        <w:t>(11 Bold)</w:t>
      </w:r>
    </w:p>
    <w:p w:rsidR="00B80F65" w:rsidRPr="00C955C2" w:rsidRDefault="00B80F65" w:rsidP="00B80F65">
      <w:pPr>
        <w:pStyle w:val="ListParagraph"/>
        <w:spacing w:after="0" w:line="240" w:lineRule="auto"/>
        <w:ind w:left="360"/>
        <w:rPr>
          <w:rFonts w:ascii="Times New Roman" w:hAnsi="Times New Roman"/>
          <w:b/>
          <w:szCs w:val="20"/>
          <w:lang w:val="en-GB"/>
        </w:rPr>
      </w:pPr>
    </w:p>
    <w:p w:rsidR="00B80F65" w:rsidRPr="0015259B" w:rsidRDefault="00B80F65" w:rsidP="00445F77">
      <w:pPr>
        <w:tabs>
          <w:tab w:val="left" w:pos="3780"/>
        </w:tabs>
        <w:autoSpaceDE w:val="0"/>
        <w:autoSpaceDN w:val="0"/>
        <w:adjustRightInd w:val="0"/>
        <w:jc w:val="both"/>
        <w:rPr>
          <w:rFonts w:ascii="Times New Roman" w:hAnsi="Times New Roman"/>
          <w:sz w:val="20"/>
          <w:szCs w:val="20"/>
        </w:rPr>
      </w:pPr>
      <w:r w:rsidRPr="0015259B">
        <w:rPr>
          <w:rFonts w:ascii="Times New Roman" w:hAnsi="Times New Roman"/>
          <w:sz w:val="20"/>
          <w:szCs w:val="20"/>
          <w:lang w:val="en-GB"/>
        </w:rPr>
        <w:t xml:space="preserve">               </w:t>
      </w:r>
      <w:r w:rsidRPr="0015259B">
        <w:rPr>
          <w:rFonts w:ascii="Times New Roman" w:hAnsi="Times New Roman"/>
          <w:sz w:val="20"/>
          <w:szCs w:val="20"/>
        </w:rPr>
        <w:t>Flow-forming is an eco-friendly, chip less metal forming process which employs an incremental rotary point deformation technique. In flow-forming, the pre-form is elongated on a rotating mandrel without changing the internal diameter, which reduces the wall thickness of a tube</w:t>
      </w:r>
      <w:r w:rsidRPr="0015259B">
        <w:rPr>
          <w:rFonts w:ascii="Times New Roman" w:hAnsi="Times New Roman"/>
          <w:i/>
          <w:sz w:val="20"/>
          <w:szCs w:val="20"/>
        </w:rPr>
        <w:t>.</w:t>
      </w:r>
      <w:r w:rsidRPr="0015259B">
        <w:rPr>
          <w:rFonts w:ascii="Times New Roman" w:hAnsi="Times New Roman"/>
          <w:sz w:val="20"/>
          <w:szCs w:val="20"/>
        </w:rPr>
        <w:t xml:space="preserve">  Flow-forming employed in the production of cylinders, flanged components, </w:t>
      </w:r>
      <w:proofErr w:type="spellStart"/>
      <w:r w:rsidRPr="0015259B">
        <w:rPr>
          <w:rFonts w:ascii="Times New Roman" w:hAnsi="Times New Roman"/>
          <w:sz w:val="20"/>
          <w:szCs w:val="20"/>
        </w:rPr>
        <w:t>axi</w:t>
      </w:r>
      <w:proofErr w:type="spellEnd"/>
      <w:r w:rsidRPr="0015259B">
        <w:rPr>
          <w:rFonts w:ascii="Times New Roman" w:hAnsi="Times New Roman"/>
          <w:sz w:val="20"/>
          <w:szCs w:val="20"/>
        </w:rPr>
        <w:t xml:space="preserve">-symmetric sheet metal parts, seamless tubes for high strength aerospace and missile applications etc. Flow-forming is the capable technology for forming thin walled seamless tubes. AA6082 tubes are used in the field of defense, </w:t>
      </w:r>
      <w:r w:rsidR="007639BA" w:rsidRPr="0015259B">
        <w:rPr>
          <w:rFonts w:ascii="Times New Roman" w:hAnsi="Times New Roman"/>
          <w:sz w:val="20"/>
          <w:szCs w:val="20"/>
        </w:rPr>
        <w:t>aerospace</w:t>
      </w:r>
      <w:r w:rsidRPr="0015259B">
        <w:rPr>
          <w:rFonts w:ascii="Times New Roman" w:hAnsi="Times New Roman"/>
          <w:sz w:val="20"/>
          <w:szCs w:val="20"/>
        </w:rPr>
        <w:t xml:space="preserve"> and missile applications. However, very little work has been done on the flow-forming of AA6082 tubes. The </w:t>
      </w:r>
      <w:r w:rsidR="00422FA2" w:rsidRPr="0015259B">
        <w:rPr>
          <w:rFonts w:ascii="Times New Roman" w:hAnsi="Times New Roman"/>
          <w:sz w:val="20"/>
          <w:szCs w:val="20"/>
        </w:rPr>
        <w:t>ovality</w:t>
      </w:r>
      <w:r w:rsidR="00080955" w:rsidRPr="0015259B">
        <w:rPr>
          <w:rFonts w:ascii="Times New Roman" w:hAnsi="Times New Roman"/>
          <w:sz w:val="20"/>
          <w:szCs w:val="20"/>
        </w:rPr>
        <w:t xml:space="preserve">, also called as roundness </w:t>
      </w:r>
      <w:r w:rsidR="007639BA" w:rsidRPr="0015259B">
        <w:rPr>
          <w:rFonts w:ascii="Times New Roman" w:hAnsi="Times New Roman"/>
          <w:sz w:val="20"/>
          <w:szCs w:val="20"/>
        </w:rPr>
        <w:t>error, is</w:t>
      </w:r>
      <w:r w:rsidRPr="0015259B">
        <w:rPr>
          <w:rFonts w:ascii="Times New Roman" w:hAnsi="Times New Roman"/>
          <w:sz w:val="20"/>
          <w:szCs w:val="20"/>
        </w:rPr>
        <w:t xml:space="preserve"> one of the important </w:t>
      </w:r>
      <w:r w:rsidR="007639BA" w:rsidRPr="0015259B">
        <w:rPr>
          <w:rFonts w:ascii="Times New Roman" w:hAnsi="Times New Roman"/>
          <w:sz w:val="20"/>
          <w:szCs w:val="20"/>
        </w:rPr>
        <w:t>characteristics</w:t>
      </w:r>
      <w:r w:rsidRPr="0015259B">
        <w:rPr>
          <w:rFonts w:ascii="Times New Roman" w:hAnsi="Times New Roman"/>
          <w:sz w:val="20"/>
          <w:szCs w:val="20"/>
        </w:rPr>
        <w:t xml:space="preserve"> of flow formed tube for defense applications. </w:t>
      </w:r>
    </w:p>
    <w:p w:rsidR="00BF2396" w:rsidRPr="0015259B" w:rsidRDefault="00A04BFC" w:rsidP="00665BB5">
      <w:pPr>
        <w:tabs>
          <w:tab w:val="left" w:pos="180"/>
          <w:tab w:val="left" w:pos="720"/>
        </w:tabs>
        <w:autoSpaceDE w:val="0"/>
        <w:autoSpaceDN w:val="0"/>
        <w:adjustRightInd w:val="0"/>
        <w:ind w:right="98" w:firstLine="403"/>
        <w:jc w:val="both"/>
        <w:rPr>
          <w:rFonts w:ascii="Times New Roman" w:hAnsi="Times New Roman"/>
          <w:i/>
          <w:iCs/>
          <w:sz w:val="20"/>
          <w:szCs w:val="20"/>
        </w:rPr>
      </w:pPr>
      <w:r>
        <w:rPr>
          <w:rFonts w:ascii="Times New Roman" w:hAnsi="Times New Roman"/>
          <w:sz w:val="20"/>
          <w:szCs w:val="20"/>
        </w:rPr>
        <w:t xml:space="preserve">      </w:t>
      </w:r>
      <w:r w:rsidR="008B1A72" w:rsidRPr="0015259B">
        <w:rPr>
          <w:rFonts w:ascii="Times New Roman" w:hAnsi="Times New Roman"/>
          <w:sz w:val="20"/>
          <w:szCs w:val="20"/>
        </w:rPr>
        <w:t xml:space="preserve">Ram Mohan and Mishra [1] </w:t>
      </w:r>
      <w:r w:rsidR="00574426" w:rsidRPr="0015259B">
        <w:rPr>
          <w:rFonts w:ascii="Times New Roman" w:hAnsi="Times New Roman"/>
          <w:sz w:val="20"/>
          <w:szCs w:val="20"/>
        </w:rPr>
        <w:t xml:space="preserve">conducted experiments on </w:t>
      </w:r>
      <w:r w:rsidR="008B1A72" w:rsidRPr="0015259B">
        <w:rPr>
          <w:rFonts w:ascii="Times New Roman" w:hAnsi="Times New Roman"/>
          <w:sz w:val="20"/>
          <w:szCs w:val="20"/>
        </w:rPr>
        <w:t xml:space="preserve"> power spinning of tubes and </w:t>
      </w:r>
      <w:r w:rsidR="007639BA" w:rsidRPr="0015259B">
        <w:rPr>
          <w:rFonts w:ascii="Times New Roman" w:hAnsi="Times New Roman"/>
          <w:sz w:val="20"/>
          <w:szCs w:val="20"/>
        </w:rPr>
        <w:t>f</w:t>
      </w:r>
      <w:r w:rsidR="008B1A72" w:rsidRPr="0015259B">
        <w:rPr>
          <w:rFonts w:ascii="Times New Roman" w:hAnsi="Times New Roman"/>
          <w:sz w:val="20"/>
          <w:szCs w:val="20"/>
        </w:rPr>
        <w:t xml:space="preserve">orces are </w:t>
      </w:r>
      <w:r w:rsidR="00574426" w:rsidRPr="0015259B">
        <w:rPr>
          <w:rFonts w:ascii="Times New Roman" w:hAnsi="Times New Roman"/>
          <w:sz w:val="20"/>
          <w:szCs w:val="20"/>
        </w:rPr>
        <w:t>estimated</w:t>
      </w:r>
      <w:r w:rsidR="008B1A72" w:rsidRPr="0015259B">
        <w:rPr>
          <w:rFonts w:ascii="Times New Roman" w:hAnsi="Times New Roman"/>
          <w:sz w:val="20"/>
          <w:szCs w:val="20"/>
        </w:rPr>
        <w:t xml:space="preserve"> on the basis of the work of plastic deformation method.  Chang </w:t>
      </w:r>
      <w:r w:rsidR="00413E40" w:rsidRPr="0015259B">
        <w:rPr>
          <w:rFonts w:ascii="Times New Roman" w:hAnsi="Times New Roman"/>
          <w:sz w:val="20"/>
          <w:szCs w:val="20"/>
        </w:rPr>
        <w:t xml:space="preserve">et al. </w:t>
      </w:r>
      <w:r w:rsidR="008B1A72" w:rsidRPr="0015259B">
        <w:rPr>
          <w:rFonts w:ascii="Times New Roman" w:hAnsi="Times New Roman"/>
          <w:sz w:val="20"/>
          <w:szCs w:val="20"/>
        </w:rPr>
        <w:t xml:space="preserve"> [</w:t>
      </w:r>
      <w:r w:rsidR="00413E40" w:rsidRPr="0015259B">
        <w:rPr>
          <w:rFonts w:ascii="Times New Roman" w:hAnsi="Times New Roman"/>
          <w:sz w:val="20"/>
          <w:szCs w:val="20"/>
        </w:rPr>
        <w:t>2</w:t>
      </w:r>
      <w:r w:rsidR="008B1A72" w:rsidRPr="0015259B">
        <w:rPr>
          <w:rFonts w:ascii="Times New Roman" w:hAnsi="Times New Roman"/>
          <w:sz w:val="20"/>
          <w:szCs w:val="20"/>
        </w:rPr>
        <w:t xml:space="preserve">] investigated tube spinnability of AA 2024 and 7075 Aluminum alloys and </w:t>
      </w:r>
      <w:r w:rsidR="00413E40" w:rsidRPr="0015259B">
        <w:rPr>
          <w:rFonts w:ascii="Times New Roman" w:hAnsi="Times New Roman"/>
          <w:sz w:val="20"/>
          <w:szCs w:val="20"/>
        </w:rPr>
        <w:t>revealed</w:t>
      </w:r>
      <w:r w:rsidR="008B1A72" w:rsidRPr="0015259B">
        <w:rPr>
          <w:rFonts w:ascii="Times New Roman" w:hAnsi="Times New Roman"/>
          <w:sz w:val="20"/>
          <w:szCs w:val="20"/>
        </w:rPr>
        <w:t xml:space="preserve"> that the spinnability of solution-treated 2024 and 7075 tubes </w:t>
      </w:r>
      <w:r w:rsidR="00413E40" w:rsidRPr="0015259B">
        <w:rPr>
          <w:rFonts w:ascii="Times New Roman" w:hAnsi="Times New Roman"/>
          <w:sz w:val="20"/>
          <w:szCs w:val="20"/>
        </w:rPr>
        <w:t>varies with annealing</w:t>
      </w:r>
      <w:r w:rsidR="008B1A72" w:rsidRPr="0015259B">
        <w:rPr>
          <w:rFonts w:ascii="Times New Roman" w:hAnsi="Times New Roman"/>
          <w:sz w:val="20"/>
          <w:szCs w:val="20"/>
        </w:rPr>
        <w:t xml:space="preserve"> conditions.</w:t>
      </w:r>
      <w:r w:rsidR="00413E40" w:rsidRPr="0015259B">
        <w:rPr>
          <w:rFonts w:ascii="Times New Roman" w:hAnsi="Times New Roman"/>
          <w:sz w:val="20"/>
          <w:szCs w:val="20"/>
        </w:rPr>
        <w:t xml:space="preserve"> </w:t>
      </w:r>
      <w:r w:rsidR="008B1A72" w:rsidRPr="0015259B">
        <w:rPr>
          <w:rFonts w:ascii="Times New Roman" w:hAnsi="Times New Roman"/>
          <w:sz w:val="20"/>
          <w:szCs w:val="20"/>
        </w:rPr>
        <w:t xml:space="preserve"> Rajan et al. [</w:t>
      </w:r>
      <w:r w:rsidR="00BC5EDE">
        <w:rPr>
          <w:rFonts w:ascii="Times New Roman" w:hAnsi="Times New Roman"/>
          <w:sz w:val="20"/>
          <w:szCs w:val="20"/>
        </w:rPr>
        <w:t>3</w:t>
      </w:r>
      <w:r w:rsidR="008B1A72" w:rsidRPr="0015259B">
        <w:rPr>
          <w:rFonts w:ascii="Times New Roman" w:hAnsi="Times New Roman"/>
          <w:sz w:val="20"/>
          <w:szCs w:val="20"/>
        </w:rPr>
        <w:t xml:space="preserve">] </w:t>
      </w:r>
      <w:r w:rsidR="00413E40" w:rsidRPr="0015259B">
        <w:rPr>
          <w:rFonts w:ascii="Times New Roman" w:hAnsi="Times New Roman"/>
          <w:sz w:val="20"/>
          <w:szCs w:val="20"/>
        </w:rPr>
        <w:t>investigated</w:t>
      </w:r>
      <w:r w:rsidR="008B1A72" w:rsidRPr="0015259B">
        <w:rPr>
          <w:rFonts w:ascii="Times New Roman" w:hAnsi="Times New Roman"/>
          <w:sz w:val="20"/>
          <w:szCs w:val="20"/>
        </w:rPr>
        <w:t xml:space="preserve"> effect of heat treatment of perform on the mechanical properties of flow formed AISI 4130 steel tubes.  Lakshman Rao et al. [</w:t>
      </w:r>
      <w:r w:rsidR="00BC5EDE">
        <w:rPr>
          <w:rFonts w:ascii="Times New Roman" w:hAnsi="Times New Roman"/>
          <w:sz w:val="20"/>
          <w:szCs w:val="20"/>
        </w:rPr>
        <w:t>4</w:t>
      </w:r>
      <w:r w:rsidR="008B1A72" w:rsidRPr="0015259B">
        <w:rPr>
          <w:rFonts w:ascii="Times New Roman" w:hAnsi="Times New Roman"/>
          <w:sz w:val="20"/>
          <w:szCs w:val="20"/>
        </w:rPr>
        <w:t xml:space="preserve">] performed experiments to study the influence of flow forming parameters of maraging steel tubes. Srinivasulu </w:t>
      </w:r>
      <w:r w:rsidR="00413E40" w:rsidRPr="0015259B">
        <w:rPr>
          <w:rFonts w:ascii="Times New Roman" w:hAnsi="Times New Roman"/>
          <w:sz w:val="20"/>
          <w:szCs w:val="20"/>
        </w:rPr>
        <w:t>et al.</w:t>
      </w:r>
      <w:r w:rsidR="008B1A72" w:rsidRPr="0015259B">
        <w:rPr>
          <w:rFonts w:ascii="Times New Roman" w:hAnsi="Times New Roman"/>
          <w:sz w:val="20"/>
          <w:szCs w:val="20"/>
        </w:rPr>
        <w:t xml:space="preserve"> [</w:t>
      </w:r>
      <w:r w:rsidR="00BC5EDE">
        <w:rPr>
          <w:rFonts w:ascii="Times New Roman" w:hAnsi="Times New Roman"/>
          <w:sz w:val="20"/>
          <w:szCs w:val="20"/>
        </w:rPr>
        <w:t>5</w:t>
      </w:r>
      <w:r w:rsidR="008B1A72" w:rsidRPr="0015259B">
        <w:rPr>
          <w:rFonts w:ascii="Times New Roman" w:hAnsi="Times New Roman"/>
          <w:sz w:val="20"/>
          <w:szCs w:val="20"/>
        </w:rPr>
        <w:t xml:space="preserve">] </w:t>
      </w:r>
      <w:r w:rsidR="00BF2396" w:rsidRPr="0015259B">
        <w:rPr>
          <w:rFonts w:ascii="Times New Roman" w:hAnsi="Times New Roman"/>
          <w:sz w:val="20"/>
          <w:szCs w:val="20"/>
        </w:rPr>
        <w:t>conducted e</w:t>
      </w:r>
      <w:r w:rsidR="00413E40" w:rsidRPr="0015259B">
        <w:rPr>
          <w:rFonts w:ascii="Times New Roman" w:hAnsi="Times New Roman"/>
          <w:sz w:val="20"/>
          <w:szCs w:val="20"/>
        </w:rPr>
        <w:t xml:space="preserve">xperiments to investigate </w:t>
      </w:r>
      <w:r w:rsidR="00BF2396" w:rsidRPr="0015259B">
        <w:rPr>
          <w:rFonts w:ascii="Times New Roman" w:hAnsi="Times New Roman"/>
          <w:sz w:val="20"/>
          <w:szCs w:val="20"/>
        </w:rPr>
        <w:t xml:space="preserve">the effect of various process parameters on </w:t>
      </w:r>
      <w:r w:rsidR="008B1A72" w:rsidRPr="0015259B">
        <w:rPr>
          <w:rFonts w:ascii="Times New Roman" w:hAnsi="Times New Roman"/>
          <w:sz w:val="20"/>
          <w:szCs w:val="20"/>
        </w:rPr>
        <w:t xml:space="preserve">AA 6082 flow formed tubes.  </w:t>
      </w:r>
      <w:proofErr w:type="spellStart"/>
      <w:r w:rsidR="008B1A72" w:rsidRPr="0015259B">
        <w:rPr>
          <w:rFonts w:ascii="Times New Roman" w:hAnsi="Times New Roman"/>
          <w:sz w:val="20"/>
          <w:szCs w:val="20"/>
        </w:rPr>
        <w:t>Bikramjit</w:t>
      </w:r>
      <w:proofErr w:type="spellEnd"/>
      <w:r w:rsidR="008B1A72" w:rsidRPr="0015259B">
        <w:rPr>
          <w:rFonts w:ascii="Times New Roman" w:hAnsi="Times New Roman"/>
          <w:sz w:val="20"/>
          <w:szCs w:val="20"/>
        </w:rPr>
        <w:t xml:space="preserve"> Poddar et al. [</w:t>
      </w:r>
      <w:r w:rsidR="00BC5EDE">
        <w:rPr>
          <w:rFonts w:ascii="Times New Roman" w:hAnsi="Times New Roman"/>
          <w:sz w:val="20"/>
          <w:szCs w:val="20"/>
        </w:rPr>
        <w:t>6</w:t>
      </w:r>
      <w:r w:rsidR="008B1A72" w:rsidRPr="0015259B">
        <w:rPr>
          <w:rFonts w:ascii="Times New Roman" w:hAnsi="Times New Roman"/>
          <w:sz w:val="20"/>
          <w:szCs w:val="20"/>
        </w:rPr>
        <w:t xml:space="preserve">] conducted experiments on flow forming and found that </w:t>
      </w:r>
      <w:proofErr w:type="spellStart"/>
      <w:r w:rsidR="008B1A72" w:rsidRPr="0015259B">
        <w:rPr>
          <w:rFonts w:ascii="Times New Roman" w:hAnsi="Times New Roman"/>
          <w:sz w:val="20"/>
          <w:szCs w:val="20"/>
        </w:rPr>
        <w:t>axi</w:t>
      </w:r>
      <w:proofErr w:type="spellEnd"/>
      <w:r w:rsidR="008B1A72" w:rsidRPr="0015259B">
        <w:rPr>
          <w:rFonts w:ascii="Times New Roman" w:hAnsi="Times New Roman"/>
          <w:sz w:val="20"/>
          <w:szCs w:val="20"/>
        </w:rPr>
        <w:t xml:space="preserve">-symmetric, components with complex geometry are produced by flow forming and also elevated the current state of art of flow forming process.  </w:t>
      </w:r>
      <w:r w:rsidRPr="00A04BFC">
        <w:rPr>
          <w:rFonts w:ascii="Times New Roman" w:hAnsi="Times New Roman"/>
          <w:sz w:val="20"/>
          <w:szCs w:val="20"/>
        </w:rPr>
        <w:t>Ashutosh Kumar Srivastwa</w:t>
      </w:r>
      <w:r>
        <w:rPr>
          <w:rFonts w:ascii="Times New Roman" w:hAnsi="Times New Roman"/>
          <w:sz w:val="20"/>
          <w:szCs w:val="20"/>
        </w:rPr>
        <w:t xml:space="preserve"> et al. [7] proposed  a linear relation between the </w:t>
      </w:r>
      <w:r w:rsidRPr="00A04BFC">
        <w:rPr>
          <w:rFonts w:ascii="Times New Roman" w:hAnsi="Times New Roman"/>
          <w:sz w:val="20"/>
          <w:szCs w:val="20"/>
        </w:rPr>
        <w:t>hardness variation and thickness reduction</w:t>
      </w:r>
      <w:r>
        <w:rPr>
          <w:rFonts w:ascii="Times New Roman" w:hAnsi="Times New Roman"/>
          <w:sz w:val="20"/>
          <w:szCs w:val="20"/>
        </w:rPr>
        <w:t xml:space="preserve"> based on  experimental data and found that internal diameter increases with thickness reduction. </w:t>
      </w:r>
      <w:r w:rsidR="008B1A72" w:rsidRPr="0015259B">
        <w:rPr>
          <w:rFonts w:ascii="Times New Roman" w:hAnsi="Times New Roman"/>
          <w:sz w:val="20"/>
          <w:szCs w:val="20"/>
        </w:rPr>
        <w:t>Lai and Lee [</w:t>
      </w:r>
      <w:r w:rsidR="00137F3E">
        <w:rPr>
          <w:rFonts w:ascii="Times New Roman" w:hAnsi="Times New Roman"/>
          <w:sz w:val="20"/>
          <w:szCs w:val="20"/>
        </w:rPr>
        <w:t>8</w:t>
      </w:r>
      <w:r w:rsidR="008B1A72" w:rsidRPr="0015259B">
        <w:rPr>
          <w:rFonts w:ascii="Times New Roman" w:hAnsi="Times New Roman"/>
          <w:sz w:val="20"/>
          <w:szCs w:val="20"/>
        </w:rPr>
        <w:t xml:space="preserve">] </w:t>
      </w:r>
      <w:r w:rsidR="008B1A72" w:rsidRPr="0015259B">
        <w:rPr>
          <w:rFonts w:ascii="Times New Roman" w:hAnsi="Times New Roman"/>
          <w:sz w:val="20"/>
          <w:szCs w:val="20"/>
        </w:rPr>
        <w:lastRenderedPageBreak/>
        <w:t>investigated on fracture and creep properties of flow formed components and revealed that fracture toughness is recorded high value at 50% of thickness reduction.</w:t>
      </w:r>
      <w:r w:rsidR="008B1A72" w:rsidRPr="0015259B">
        <w:rPr>
          <w:rFonts w:ascii="Times New Roman" w:hAnsi="Times New Roman"/>
          <w:i/>
          <w:iCs/>
          <w:sz w:val="20"/>
          <w:szCs w:val="20"/>
        </w:rPr>
        <w:t xml:space="preserve"> </w:t>
      </w:r>
    </w:p>
    <w:p w:rsidR="008B1A72" w:rsidRDefault="00BF2396" w:rsidP="00665BB5">
      <w:pPr>
        <w:spacing w:after="0" w:line="240" w:lineRule="auto"/>
        <w:jc w:val="both"/>
        <w:rPr>
          <w:rFonts w:ascii="Times New Roman" w:hAnsi="Times New Roman"/>
          <w:sz w:val="20"/>
          <w:szCs w:val="20"/>
          <w:lang w:val="en-IN"/>
        </w:rPr>
      </w:pPr>
      <w:r w:rsidRPr="0015259B">
        <w:rPr>
          <w:rFonts w:ascii="Times New Roman" w:hAnsi="Times New Roman"/>
          <w:i/>
          <w:iCs/>
          <w:sz w:val="20"/>
          <w:szCs w:val="20"/>
        </w:rPr>
        <w:t xml:space="preserve">      </w:t>
      </w:r>
      <w:r w:rsidR="008B1A72" w:rsidRPr="0015259B">
        <w:rPr>
          <w:rFonts w:ascii="Times New Roman" w:hAnsi="Times New Roman"/>
          <w:sz w:val="20"/>
          <w:szCs w:val="20"/>
        </w:rPr>
        <w:t xml:space="preserve">Taguchi method can be applied successfully to optimize the process parameters of any machining process. </w:t>
      </w:r>
      <w:hyperlink r:id="rId8" w:history="1">
        <w:r w:rsidR="00137F3E" w:rsidRPr="00D35FE0">
          <w:rPr>
            <w:rStyle w:val="Hyperlink"/>
            <w:rFonts w:ascii="Times New Roman" w:hAnsi="Times New Roman"/>
            <w:color w:val="auto"/>
            <w:sz w:val="20"/>
            <w:szCs w:val="20"/>
          </w:rPr>
          <w:t>Xue Ping</w:t>
        </w:r>
        <w:r w:rsidR="00D35FE0" w:rsidRPr="00D35FE0">
          <w:rPr>
            <w:rStyle w:val="Hyperlink"/>
            <w:rFonts w:ascii="Times New Roman" w:hAnsi="Times New Roman"/>
            <w:color w:val="auto"/>
            <w:sz w:val="20"/>
            <w:szCs w:val="20"/>
          </w:rPr>
          <w:t xml:space="preserve"> Zhang</w:t>
        </w:r>
      </w:hyperlink>
      <w:r w:rsidR="00D35FE0">
        <w:rPr>
          <w:rFonts w:ascii="Times New Roman" w:hAnsi="Times New Roman"/>
          <w:sz w:val="20"/>
          <w:szCs w:val="20"/>
        </w:rPr>
        <w:t xml:space="preserve"> et</w:t>
      </w:r>
      <w:r w:rsidR="00137F3E">
        <w:rPr>
          <w:rFonts w:ascii="Times New Roman" w:hAnsi="Times New Roman"/>
          <w:sz w:val="20"/>
          <w:szCs w:val="20"/>
        </w:rPr>
        <w:t xml:space="preserve"> </w:t>
      </w:r>
      <w:r w:rsidR="00D35FE0">
        <w:rPr>
          <w:rFonts w:ascii="Times New Roman" w:hAnsi="Times New Roman"/>
          <w:sz w:val="20"/>
          <w:szCs w:val="20"/>
        </w:rPr>
        <w:t>al.</w:t>
      </w:r>
      <w:r w:rsidR="00137F3E">
        <w:rPr>
          <w:rFonts w:ascii="Times New Roman" w:hAnsi="Times New Roman"/>
          <w:sz w:val="20"/>
          <w:szCs w:val="20"/>
        </w:rPr>
        <w:t xml:space="preserve"> [9] </w:t>
      </w:r>
      <w:r w:rsidR="00D35FE0" w:rsidRPr="00D35FE0">
        <w:rPr>
          <w:rFonts w:ascii="Times New Roman" w:hAnsi="Times New Roman"/>
          <w:sz w:val="20"/>
          <w:szCs w:val="20"/>
        </w:rPr>
        <w:t>investigate</w:t>
      </w:r>
      <w:r w:rsidR="00D35FE0">
        <w:rPr>
          <w:rFonts w:ascii="Times New Roman" w:hAnsi="Times New Roman"/>
          <w:sz w:val="20"/>
          <w:szCs w:val="20"/>
        </w:rPr>
        <w:t>d</w:t>
      </w:r>
      <w:r w:rsidR="00D35FE0" w:rsidRPr="00D35FE0">
        <w:rPr>
          <w:rFonts w:ascii="Times New Roman" w:hAnsi="Times New Roman"/>
          <w:sz w:val="20"/>
          <w:szCs w:val="20"/>
        </w:rPr>
        <w:t xml:space="preserve"> the process parameters of cutting speed, depth of cut, and feed rate on inducing subsurface compressive residual stress</w:t>
      </w:r>
      <w:r w:rsidR="00D35FE0">
        <w:rPr>
          <w:rFonts w:ascii="Times New Roman" w:hAnsi="Times New Roman"/>
          <w:sz w:val="20"/>
          <w:szCs w:val="20"/>
        </w:rPr>
        <w:t xml:space="preserve"> by employing</w:t>
      </w:r>
      <w:r w:rsidR="00D35FE0" w:rsidRPr="00D35FE0">
        <w:rPr>
          <w:rFonts w:ascii="Times New Roman" w:hAnsi="Times New Roman"/>
          <w:sz w:val="20"/>
          <w:szCs w:val="20"/>
        </w:rPr>
        <w:t xml:space="preserve"> Taguchi</w:t>
      </w:r>
      <w:r w:rsidR="00D35FE0">
        <w:rPr>
          <w:rFonts w:ascii="Times New Roman" w:hAnsi="Times New Roman"/>
          <w:sz w:val="20"/>
          <w:szCs w:val="20"/>
        </w:rPr>
        <w:t xml:space="preserve"> method.</w:t>
      </w:r>
      <w:r w:rsidR="0093200F">
        <w:rPr>
          <w:rFonts w:ascii="Times New Roman" w:hAnsi="Times New Roman"/>
          <w:sz w:val="20"/>
          <w:szCs w:val="20"/>
        </w:rPr>
        <w:t xml:space="preserve"> </w:t>
      </w:r>
      <w:proofErr w:type="spellStart"/>
      <w:r w:rsidR="0093200F" w:rsidRPr="00445F77">
        <w:rPr>
          <w:rFonts w:ascii="Times New Roman" w:hAnsi="Times New Roman"/>
          <w:sz w:val="20"/>
          <w:szCs w:val="20"/>
        </w:rPr>
        <w:t>Vijian</w:t>
      </w:r>
      <w:proofErr w:type="spellEnd"/>
      <w:r w:rsidR="0093200F">
        <w:rPr>
          <w:rFonts w:ascii="Times New Roman" w:hAnsi="Times New Roman"/>
          <w:sz w:val="20"/>
          <w:szCs w:val="20"/>
        </w:rPr>
        <w:t xml:space="preserve"> et al. [10] optimized process parameters in squeeze-casting of  </w:t>
      </w:r>
      <w:r w:rsidR="0093200F" w:rsidRPr="00445F77">
        <w:rPr>
          <w:rFonts w:ascii="Times New Roman" w:hAnsi="Times New Roman"/>
          <w:sz w:val="20"/>
          <w:szCs w:val="20"/>
        </w:rPr>
        <w:t xml:space="preserve">LM6   Aluminum Alloy </w:t>
      </w:r>
      <w:r w:rsidR="0093200F" w:rsidRPr="0093200F">
        <w:rPr>
          <w:rFonts w:ascii="Times New Roman" w:hAnsi="Times New Roman"/>
          <w:sz w:val="20"/>
          <w:szCs w:val="20"/>
          <w:lang w:val="en-IN"/>
        </w:rPr>
        <w:t>for surface roughness using Taguchi method</w:t>
      </w:r>
      <w:r w:rsidR="00A024C5">
        <w:rPr>
          <w:rFonts w:ascii="Times New Roman" w:hAnsi="Times New Roman"/>
          <w:sz w:val="20"/>
          <w:szCs w:val="20"/>
          <w:lang w:val="en-IN"/>
        </w:rPr>
        <w:t xml:space="preserve">. </w:t>
      </w:r>
      <w:r w:rsidR="0093200F" w:rsidRPr="0015259B">
        <w:rPr>
          <w:rFonts w:ascii="Times New Roman" w:hAnsi="Times New Roman"/>
          <w:sz w:val="20"/>
          <w:szCs w:val="20"/>
        </w:rPr>
        <w:t xml:space="preserve"> </w:t>
      </w:r>
      <w:r w:rsidR="008B1A72" w:rsidRPr="0015259B">
        <w:rPr>
          <w:rFonts w:ascii="Times New Roman" w:hAnsi="Times New Roman"/>
          <w:sz w:val="20"/>
          <w:szCs w:val="20"/>
        </w:rPr>
        <w:t>Joseph Davidson et al. [</w:t>
      </w:r>
      <w:r w:rsidR="0093200F">
        <w:rPr>
          <w:rFonts w:ascii="Times New Roman" w:hAnsi="Times New Roman"/>
          <w:sz w:val="20"/>
          <w:szCs w:val="20"/>
        </w:rPr>
        <w:t>1</w:t>
      </w:r>
      <w:r w:rsidR="00A024C5">
        <w:rPr>
          <w:rFonts w:ascii="Times New Roman" w:hAnsi="Times New Roman"/>
          <w:sz w:val="20"/>
          <w:szCs w:val="20"/>
        </w:rPr>
        <w:t>1</w:t>
      </w:r>
      <w:r w:rsidR="008B1A72" w:rsidRPr="0015259B">
        <w:rPr>
          <w:rFonts w:ascii="Times New Roman" w:hAnsi="Times New Roman"/>
          <w:sz w:val="20"/>
          <w:szCs w:val="20"/>
        </w:rPr>
        <w:t xml:space="preserve">] used Taguchi </w:t>
      </w:r>
      <w:r w:rsidRPr="0015259B">
        <w:rPr>
          <w:rFonts w:ascii="Times New Roman" w:hAnsi="Times New Roman"/>
          <w:sz w:val="20"/>
          <w:szCs w:val="20"/>
        </w:rPr>
        <w:t>method</w:t>
      </w:r>
      <w:r w:rsidR="008B1A72" w:rsidRPr="0015259B">
        <w:rPr>
          <w:rFonts w:ascii="Times New Roman" w:hAnsi="Times New Roman"/>
          <w:sz w:val="20"/>
          <w:szCs w:val="20"/>
        </w:rPr>
        <w:t xml:space="preserve"> to </w:t>
      </w:r>
      <w:r w:rsidRPr="0015259B">
        <w:rPr>
          <w:rFonts w:ascii="Times New Roman" w:hAnsi="Times New Roman"/>
          <w:sz w:val="20"/>
          <w:szCs w:val="20"/>
        </w:rPr>
        <w:t xml:space="preserve">optimize </w:t>
      </w:r>
      <w:r w:rsidR="008B1A72" w:rsidRPr="0015259B">
        <w:rPr>
          <w:rFonts w:ascii="Times New Roman" w:hAnsi="Times New Roman"/>
          <w:sz w:val="20"/>
          <w:szCs w:val="20"/>
        </w:rPr>
        <w:t xml:space="preserve"> process parameters to get maximum elongation on flow forming of Aluminum Alloy (AA6061) with a single roller flow forming machine. Amin Abedini and  Samand Rash Ahmadi [</w:t>
      </w:r>
      <w:r w:rsidR="0093200F">
        <w:rPr>
          <w:rFonts w:ascii="Times New Roman" w:hAnsi="Times New Roman"/>
          <w:sz w:val="20"/>
          <w:szCs w:val="20"/>
        </w:rPr>
        <w:t>1</w:t>
      </w:r>
      <w:r w:rsidR="00A024C5">
        <w:rPr>
          <w:rFonts w:ascii="Times New Roman" w:hAnsi="Times New Roman"/>
          <w:sz w:val="20"/>
          <w:szCs w:val="20"/>
        </w:rPr>
        <w:t>2</w:t>
      </w:r>
      <w:r w:rsidR="008B1A72" w:rsidRPr="0015259B">
        <w:rPr>
          <w:rFonts w:ascii="Times New Roman" w:hAnsi="Times New Roman"/>
          <w:sz w:val="20"/>
          <w:szCs w:val="20"/>
        </w:rPr>
        <w:t xml:space="preserve">]  used Taguchi </w:t>
      </w:r>
      <w:r w:rsidRPr="0015259B">
        <w:rPr>
          <w:rFonts w:ascii="Times New Roman" w:hAnsi="Times New Roman"/>
          <w:sz w:val="20"/>
          <w:szCs w:val="20"/>
        </w:rPr>
        <w:t xml:space="preserve">Technique </w:t>
      </w:r>
      <w:r w:rsidR="008B1A72" w:rsidRPr="0015259B">
        <w:rPr>
          <w:rFonts w:ascii="Times New Roman" w:hAnsi="Times New Roman"/>
          <w:sz w:val="20"/>
          <w:szCs w:val="20"/>
        </w:rPr>
        <w:t xml:space="preserve">  to optimize surface roughness of flow formed tubes.  But very little work has been reported on the flow forming of AA6082 alloy tubes. </w:t>
      </w:r>
      <w:hyperlink r:id="rId9" w:history="1">
        <w:r w:rsidR="00967919" w:rsidRPr="00C329CA">
          <w:rPr>
            <w:rStyle w:val="Hyperlink"/>
            <w:rFonts w:ascii="Times New Roman" w:hAnsi="Times New Roman"/>
            <w:color w:val="auto"/>
            <w:sz w:val="20"/>
            <w:szCs w:val="20"/>
            <w:u w:val="none"/>
            <w:lang w:val="en-IN"/>
          </w:rPr>
          <w:t>Ali Abdallah</w:t>
        </w:r>
      </w:hyperlink>
      <w:r w:rsidR="00967919">
        <w:rPr>
          <w:rFonts w:ascii="Times New Roman" w:hAnsi="Times New Roman"/>
          <w:sz w:val="20"/>
          <w:szCs w:val="20"/>
        </w:rPr>
        <w:t xml:space="preserve"> et al. conducted the experiments and </w:t>
      </w:r>
      <w:r w:rsidR="00967919" w:rsidRPr="00C329CA">
        <w:rPr>
          <w:rFonts w:ascii="Times New Roman" w:hAnsi="Times New Roman"/>
          <w:sz w:val="20"/>
          <w:szCs w:val="20"/>
          <w:lang w:val="en-IN"/>
        </w:rPr>
        <w:t xml:space="preserve"> optimiz</w:t>
      </w:r>
      <w:r w:rsidR="00967919">
        <w:rPr>
          <w:rFonts w:ascii="Times New Roman" w:hAnsi="Times New Roman"/>
          <w:sz w:val="20"/>
          <w:szCs w:val="20"/>
          <w:lang w:val="en-IN"/>
        </w:rPr>
        <w:t>ed</w:t>
      </w:r>
      <w:r w:rsidR="00967919" w:rsidRPr="00C329CA">
        <w:rPr>
          <w:rFonts w:ascii="Times New Roman" w:hAnsi="Times New Roman"/>
          <w:sz w:val="20"/>
          <w:szCs w:val="20"/>
          <w:lang w:val="en-IN"/>
        </w:rPr>
        <w:t xml:space="preserve"> </w:t>
      </w:r>
      <w:r w:rsidR="00967919">
        <w:rPr>
          <w:rFonts w:ascii="Times New Roman" w:hAnsi="Times New Roman"/>
          <w:sz w:val="20"/>
          <w:szCs w:val="20"/>
          <w:lang w:val="en-IN"/>
        </w:rPr>
        <w:t xml:space="preserve">the </w:t>
      </w:r>
      <w:r w:rsidR="00967919" w:rsidRPr="00C329CA">
        <w:rPr>
          <w:rFonts w:ascii="Times New Roman" w:hAnsi="Times New Roman"/>
          <w:sz w:val="20"/>
          <w:szCs w:val="20"/>
          <w:lang w:val="en-IN"/>
        </w:rPr>
        <w:t xml:space="preserve"> parameters for aluminium alloy 6061</w:t>
      </w:r>
      <w:r w:rsidR="00967919">
        <w:rPr>
          <w:rFonts w:ascii="Times New Roman" w:hAnsi="Times New Roman"/>
          <w:sz w:val="20"/>
          <w:szCs w:val="20"/>
          <w:lang w:val="en-IN"/>
        </w:rPr>
        <w:t xml:space="preserve">on </w:t>
      </w:r>
      <w:r w:rsidR="00967919" w:rsidRPr="00C329CA">
        <w:rPr>
          <w:rFonts w:ascii="Times New Roman" w:hAnsi="Times New Roman"/>
          <w:sz w:val="20"/>
          <w:szCs w:val="20"/>
          <w:lang w:val="en-IN"/>
        </w:rPr>
        <w:t xml:space="preserve">the surface roughness in CNC turning </w:t>
      </w:r>
      <w:r w:rsidR="00967919">
        <w:rPr>
          <w:rFonts w:ascii="Times New Roman" w:hAnsi="Times New Roman"/>
          <w:sz w:val="20"/>
          <w:szCs w:val="20"/>
          <w:lang w:val="en-IN"/>
        </w:rPr>
        <w:t xml:space="preserve">using </w:t>
      </w:r>
      <w:r w:rsidR="00967919" w:rsidRPr="00C329CA">
        <w:rPr>
          <w:rFonts w:ascii="Times New Roman" w:hAnsi="Times New Roman"/>
          <w:sz w:val="20"/>
          <w:szCs w:val="20"/>
          <w:lang w:val="en-IN"/>
        </w:rPr>
        <w:t>Taguchi method</w:t>
      </w:r>
      <w:r w:rsidR="00967919">
        <w:rPr>
          <w:rFonts w:ascii="Times New Roman" w:hAnsi="Times New Roman"/>
          <w:sz w:val="20"/>
          <w:szCs w:val="20"/>
          <w:lang w:val="en-IN"/>
        </w:rPr>
        <w:t>.</w:t>
      </w:r>
    </w:p>
    <w:p w:rsidR="00967919" w:rsidRPr="0015259B" w:rsidRDefault="00967919" w:rsidP="00665BB5">
      <w:pPr>
        <w:spacing w:after="0" w:line="240" w:lineRule="auto"/>
        <w:jc w:val="both"/>
        <w:rPr>
          <w:rFonts w:ascii="Times New Roman" w:hAnsi="Times New Roman"/>
          <w:sz w:val="20"/>
          <w:szCs w:val="20"/>
        </w:rPr>
      </w:pPr>
    </w:p>
    <w:p w:rsidR="00967919" w:rsidRDefault="008B1A72" w:rsidP="00665BB5">
      <w:pPr>
        <w:ind w:firstLine="400"/>
        <w:jc w:val="both"/>
        <w:rPr>
          <w:rFonts w:ascii="Times New Roman" w:hAnsi="Times New Roman"/>
          <w:sz w:val="20"/>
          <w:szCs w:val="20"/>
        </w:rPr>
      </w:pPr>
      <w:r w:rsidRPr="0015259B">
        <w:rPr>
          <w:rFonts w:ascii="Times New Roman" w:hAnsi="Times New Roman"/>
          <w:sz w:val="20"/>
          <w:szCs w:val="20"/>
        </w:rPr>
        <w:t xml:space="preserve">Taguchi approach is a standardized version of design of experiments (DOE) technique, proposed by Dr. </w:t>
      </w:r>
      <w:r w:rsidR="00137F3E" w:rsidRPr="0015259B">
        <w:rPr>
          <w:rFonts w:ascii="Times New Roman" w:hAnsi="Times New Roman"/>
          <w:sz w:val="20"/>
          <w:szCs w:val="20"/>
        </w:rPr>
        <w:t>Genichi</w:t>
      </w:r>
      <w:r w:rsidRPr="0015259B">
        <w:rPr>
          <w:rFonts w:ascii="Times New Roman" w:hAnsi="Times New Roman"/>
          <w:sz w:val="20"/>
          <w:szCs w:val="20"/>
        </w:rPr>
        <w:t xml:space="preserve"> Taguchi of Japan. It is one of the most attractive quality building tool can be used by engineers in the manufacturing industry. Taguchi method significantly reduces the time required for experimental investigations.</w:t>
      </w:r>
    </w:p>
    <w:p w:rsidR="00967919" w:rsidRPr="0015259B" w:rsidRDefault="00413E40" w:rsidP="00665BB5">
      <w:pPr>
        <w:ind w:firstLine="400"/>
        <w:jc w:val="both"/>
        <w:rPr>
          <w:rFonts w:ascii="Times New Roman" w:hAnsi="Times New Roman"/>
          <w:sz w:val="20"/>
          <w:szCs w:val="20"/>
        </w:rPr>
      </w:pPr>
      <w:r w:rsidRPr="0015259B">
        <w:rPr>
          <w:rFonts w:ascii="Times New Roman" w:hAnsi="Times New Roman"/>
          <w:sz w:val="18"/>
          <w:szCs w:val="18"/>
        </w:rPr>
        <w:t xml:space="preserve"> </w:t>
      </w:r>
      <w:r w:rsidR="00967919" w:rsidRPr="0015259B">
        <w:rPr>
          <w:rFonts w:ascii="Times New Roman" w:hAnsi="Times New Roman"/>
          <w:sz w:val="20"/>
          <w:szCs w:val="20"/>
        </w:rPr>
        <w:t xml:space="preserve">The aim of the present work is to investigate  the effect of important process parameters such as roller feed, mandrel speed and roller radius on the ovality of AA6082 flow formed tubes and to Propose the optimum process parameters to produce tubes with minimum ovality using </w:t>
      </w:r>
      <w:r w:rsidR="00137F3E" w:rsidRPr="0015259B">
        <w:rPr>
          <w:rFonts w:ascii="Times New Roman" w:hAnsi="Times New Roman"/>
          <w:sz w:val="20"/>
          <w:szCs w:val="20"/>
        </w:rPr>
        <w:t>Taguchi</w:t>
      </w:r>
      <w:r w:rsidR="00967919" w:rsidRPr="0015259B">
        <w:rPr>
          <w:rFonts w:ascii="Times New Roman" w:hAnsi="Times New Roman"/>
          <w:sz w:val="20"/>
          <w:szCs w:val="20"/>
        </w:rPr>
        <w:t xml:space="preserve"> method.</w:t>
      </w:r>
    </w:p>
    <w:p w:rsidR="00413E40" w:rsidRPr="0015259B" w:rsidRDefault="00413E40" w:rsidP="00A04BFC">
      <w:pPr>
        <w:ind w:firstLine="400"/>
        <w:jc w:val="both"/>
        <w:rPr>
          <w:rFonts w:ascii="Times New Roman" w:hAnsi="Times New Roman"/>
          <w:sz w:val="18"/>
          <w:szCs w:val="18"/>
        </w:rPr>
      </w:pPr>
    </w:p>
    <w:p w:rsidR="00413E40" w:rsidRPr="0015259B" w:rsidRDefault="00413E40" w:rsidP="00445F77">
      <w:pPr>
        <w:tabs>
          <w:tab w:val="left" w:pos="180"/>
          <w:tab w:val="left" w:pos="540"/>
          <w:tab w:val="left" w:pos="720"/>
        </w:tabs>
        <w:autoSpaceDE w:val="0"/>
        <w:autoSpaceDN w:val="0"/>
        <w:adjustRightInd w:val="0"/>
        <w:ind w:left="504" w:right="187" w:hanging="101"/>
        <w:jc w:val="both"/>
        <w:rPr>
          <w:rFonts w:ascii="Times New Roman" w:hAnsi="Times New Roman"/>
          <w:sz w:val="18"/>
          <w:szCs w:val="18"/>
        </w:rPr>
      </w:pPr>
    </w:p>
    <w:p w:rsidR="008B1A72" w:rsidRPr="0015259B" w:rsidRDefault="00E5611F" w:rsidP="00E5611F">
      <w:pPr>
        <w:pStyle w:val="Heading1"/>
        <w:numPr>
          <w:ilvl w:val="0"/>
          <w:numId w:val="4"/>
        </w:numPr>
        <w:jc w:val="center"/>
        <w:rPr>
          <w:rFonts w:ascii="Times New Roman" w:hAnsi="Times New Roman" w:cs="Times New Roman"/>
          <w:b/>
          <w:bCs/>
          <w:color w:val="auto"/>
          <w:sz w:val="22"/>
          <w:szCs w:val="22"/>
        </w:rPr>
      </w:pPr>
      <w:r w:rsidRPr="0015259B">
        <w:rPr>
          <w:rFonts w:ascii="Times New Roman" w:hAnsi="Times New Roman" w:cs="Times New Roman"/>
          <w:b/>
          <w:bCs/>
          <w:color w:val="auto"/>
          <w:sz w:val="22"/>
          <w:szCs w:val="22"/>
        </w:rPr>
        <w:t>FLOW FORMING PROCESS</w:t>
      </w:r>
    </w:p>
    <w:p w:rsidR="00E5611F" w:rsidRPr="0015259B" w:rsidRDefault="00E5611F" w:rsidP="00E5611F">
      <w:pPr>
        <w:pStyle w:val="ListParagraph"/>
        <w:rPr>
          <w:sz w:val="20"/>
          <w:szCs w:val="20"/>
        </w:rPr>
      </w:pPr>
    </w:p>
    <w:p w:rsidR="008B1A72" w:rsidRPr="0015259B" w:rsidRDefault="008B1A72" w:rsidP="00445F77">
      <w:pPr>
        <w:jc w:val="both"/>
        <w:rPr>
          <w:rFonts w:ascii="Times New Roman" w:hAnsi="Times New Roman"/>
          <w:sz w:val="20"/>
          <w:szCs w:val="20"/>
        </w:rPr>
      </w:pPr>
      <w:r w:rsidRPr="0015259B">
        <w:rPr>
          <w:rFonts w:ascii="Times New Roman" w:hAnsi="Times New Roman"/>
          <w:sz w:val="20"/>
          <w:szCs w:val="20"/>
        </w:rPr>
        <w:t xml:space="preserve"> </w:t>
      </w:r>
      <w:r w:rsidR="00E5611F" w:rsidRPr="0015259B">
        <w:rPr>
          <w:rFonts w:ascii="Times New Roman" w:hAnsi="Times New Roman"/>
          <w:sz w:val="20"/>
          <w:szCs w:val="20"/>
        </w:rPr>
        <w:tab/>
      </w:r>
      <w:r w:rsidRPr="0015259B">
        <w:rPr>
          <w:rFonts w:ascii="Times New Roman" w:hAnsi="Times New Roman"/>
          <w:sz w:val="20"/>
          <w:szCs w:val="20"/>
        </w:rPr>
        <w:t>Flow forming is chip less, an advanced metal forming process used for the production of high precision, seamless tubular and other symmetrical products. In flow forming, the pre-form, is elongated by decreasing its wall thickness. The pre-form is stretched on a rotating mandrel by means of mechanically guided rollers. The flow forming process is classified into two types as forward flow forming and backward (reverse) flow forming process. In forward flow forming, the material flow takes place in the same directions as that of rollers. The forming is done near tail stock and requires tubes with closed ends. In backward flow forming the material flows with opposite direction of roller feed. In this process, tubes longer than mandrel can be formed.</w:t>
      </w:r>
    </w:p>
    <w:p w:rsidR="00E5611F" w:rsidRPr="0015259B" w:rsidRDefault="00E5611F" w:rsidP="00445F77">
      <w:pPr>
        <w:jc w:val="both"/>
        <w:rPr>
          <w:rFonts w:ascii="Times New Roman" w:hAnsi="Times New Roman"/>
          <w:sz w:val="20"/>
          <w:szCs w:val="20"/>
        </w:rPr>
      </w:pPr>
    </w:p>
    <w:p w:rsidR="008B1A72" w:rsidRPr="0015259B" w:rsidRDefault="00E5611F" w:rsidP="00E5611F">
      <w:pPr>
        <w:pStyle w:val="Heading2"/>
        <w:numPr>
          <w:ilvl w:val="0"/>
          <w:numId w:val="4"/>
        </w:numPr>
        <w:jc w:val="center"/>
        <w:rPr>
          <w:rFonts w:ascii="Times New Roman" w:hAnsi="Times New Roman" w:cs="Times New Roman"/>
          <w:b/>
          <w:bCs/>
          <w:color w:val="auto"/>
          <w:sz w:val="22"/>
          <w:szCs w:val="22"/>
        </w:rPr>
      </w:pPr>
      <w:r w:rsidRPr="0015259B">
        <w:rPr>
          <w:rFonts w:ascii="Times New Roman" w:hAnsi="Times New Roman" w:cs="Times New Roman"/>
          <w:b/>
          <w:bCs/>
          <w:color w:val="auto"/>
          <w:sz w:val="22"/>
          <w:szCs w:val="22"/>
        </w:rPr>
        <w:t>EQUIPMENT</w:t>
      </w:r>
    </w:p>
    <w:p w:rsidR="00E5611F" w:rsidRPr="0015259B" w:rsidRDefault="00E5611F" w:rsidP="00E5611F">
      <w:pPr>
        <w:rPr>
          <w:sz w:val="20"/>
          <w:szCs w:val="20"/>
        </w:rPr>
      </w:pPr>
    </w:p>
    <w:p w:rsidR="008B1A72" w:rsidRPr="0015259B" w:rsidRDefault="008B1A72" w:rsidP="00E5611F">
      <w:pPr>
        <w:ind w:firstLine="360"/>
        <w:jc w:val="both"/>
        <w:rPr>
          <w:rFonts w:ascii="Times New Roman" w:hAnsi="Times New Roman"/>
          <w:sz w:val="20"/>
          <w:szCs w:val="20"/>
        </w:rPr>
      </w:pPr>
      <w:r w:rsidRPr="0015259B">
        <w:rPr>
          <w:rFonts w:ascii="Times New Roman" w:hAnsi="Times New Roman"/>
          <w:sz w:val="20"/>
          <w:szCs w:val="20"/>
        </w:rPr>
        <w:t xml:space="preserve">The present work is carried out on a single roller CNC flow-forming machine, </w:t>
      </w:r>
      <w:proofErr w:type="spellStart"/>
      <w:r w:rsidRPr="0015259B">
        <w:rPr>
          <w:rFonts w:ascii="Times New Roman" w:hAnsi="Times New Roman"/>
          <w:sz w:val="20"/>
          <w:szCs w:val="20"/>
        </w:rPr>
        <w:t>Leifield</w:t>
      </w:r>
      <w:proofErr w:type="spellEnd"/>
      <w:r w:rsidRPr="0015259B">
        <w:rPr>
          <w:rFonts w:ascii="Times New Roman" w:hAnsi="Times New Roman"/>
          <w:sz w:val="20"/>
          <w:szCs w:val="20"/>
        </w:rPr>
        <w:t xml:space="preserve"> make of West Germany, used in present research work is shown in Figure. 1. The mandrel rotates at a speed, S rpm. The roller travels parallel to the axis of the mandrel with a feed rate, F mm/min and decreases the wall thickness of pre-form when a thickness reduction, t (%) is given by radial feed. The thickness reduction is affected by maintaining gap between the mandrel and the roller less than the thickness of pre-form. The axial and radial feeds are maintained by hydraulic power pack through servo motors. The pre-form is reduced to a final wall thickness by elongating it without change in the inside diameter of the tube. Due to volume constancy, this reduction in thickness of the pre-form leads to an increase in length of the tube. It is desired to produce seamless tubes with minimum thickness variation. The thickness variation is one of the important characteristics of flow formed tube for aerospace and </w:t>
      </w:r>
      <w:r w:rsidR="00445F77" w:rsidRPr="0015259B">
        <w:rPr>
          <w:rFonts w:ascii="Times New Roman" w:hAnsi="Times New Roman"/>
          <w:sz w:val="20"/>
          <w:szCs w:val="20"/>
        </w:rPr>
        <w:t>defense</w:t>
      </w:r>
      <w:r w:rsidRPr="0015259B">
        <w:rPr>
          <w:rFonts w:ascii="Times New Roman" w:hAnsi="Times New Roman"/>
          <w:sz w:val="20"/>
          <w:szCs w:val="20"/>
        </w:rPr>
        <w:t xml:space="preserve"> applications and should be as low as possible. </w:t>
      </w:r>
    </w:p>
    <w:p w:rsidR="008B1A72" w:rsidRPr="00445F77" w:rsidRDefault="00C14162" w:rsidP="008B1A72">
      <w:pPr>
        <w:jc w:val="center"/>
        <w:rPr>
          <w:rFonts w:ascii="Times New Roman" w:hAnsi="Times New Roman"/>
        </w:rPr>
      </w:pPr>
      <w:r w:rsidRPr="000430EC">
        <w:rPr>
          <w:noProof/>
        </w:rPr>
        <w:lastRenderedPageBreak/>
        <w:drawing>
          <wp:inline distT="0" distB="0" distL="0" distR="0">
            <wp:extent cx="5114925" cy="2752725"/>
            <wp:effectExtent l="0" t="0" r="9525" b="9525"/>
            <wp:docPr id="87367227" name="Picture 1" descr="C:\Documents and Settings\computer\Local Settings\Temporary Internet Files\Content.Word\2013-08-06-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omputer\Local Settings\Temporary Internet Files\Content.Word\2013-08-06-7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752725"/>
                    </a:xfrm>
                    <a:prstGeom prst="rect">
                      <a:avLst/>
                    </a:prstGeom>
                    <a:noFill/>
                    <a:ln>
                      <a:noFill/>
                    </a:ln>
                  </pic:spPr>
                </pic:pic>
              </a:graphicData>
            </a:graphic>
          </wp:inline>
        </w:drawing>
      </w:r>
    </w:p>
    <w:p w:rsidR="008B1A72" w:rsidRPr="00445F77" w:rsidRDefault="008B1A72" w:rsidP="008B1A72">
      <w:pPr>
        <w:pStyle w:val="k-CaptionFigure"/>
        <w:rPr>
          <w:rFonts w:ascii="Times New Roman" w:hAnsi="Times New Roman"/>
          <w:b w:val="0"/>
          <w:bCs/>
        </w:rPr>
      </w:pPr>
      <w:r w:rsidRPr="00445F77">
        <w:rPr>
          <w:rFonts w:ascii="Times New Roman" w:hAnsi="Times New Roman"/>
        </w:rPr>
        <w:t xml:space="preserve">  Figure </w:t>
      </w:r>
      <w:r w:rsidR="00C14162">
        <w:rPr>
          <w:rFonts w:ascii="Times New Roman" w:hAnsi="Times New Roman"/>
        </w:rPr>
        <w:t xml:space="preserve">1: </w:t>
      </w:r>
      <w:r w:rsidRPr="00445F77">
        <w:rPr>
          <w:rFonts w:ascii="Times New Roman" w:hAnsi="Times New Roman"/>
          <w:b w:val="0"/>
          <w:bCs/>
        </w:rPr>
        <w:t xml:space="preserve"> CNC flow forming machine</w:t>
      </w:r>
    </w:p>
    <w:p w:rsidR="008B1A72" w:rsidRPr="00445F77" w:rsidRDefault="008B1A72" w:rsidP="008B1A72">
      <w:pPr>
        <w:rPr>
          <w:rFonts w:ascii="Times New Roman" w:hAnsi="Times New Roman"/>
        </w:rPr>
      </w:pPr>
    </w:p>
    <w:p w:rsidR="008B1A72" w:rsidRDefault="00E5611F" w:rsidP="00E5611F">
      <w:pPr>
        <w:pStyle w:val="Heading2"/>
        <w:numPr>
          <w:ilvl w:val="0"/>
          <w:numId w:val="4"/>
        </w:numPr>
        <w:jc w:val="center"/>
        <w:rPr>
          <w:rFonts w:ascii="Times New Roman" w:hAnsi="Times New Roman" w:cs="Times New Roman"/>
          <w:b/>
          <w:bCs/>
          <w:color w:val="auto"/>
          <w:sz w:val="22"/>
          <w:szCs w:val="22"/>
        </w:rPr>
      </w:pPr>
      <w:r w:rsidRPr="00E5611F">
        <w:rPr>
          <w:rFonts w:ascii="Times New Roman" w:hAnsi="Times New Roman" w:cs="Times New Roman"/>
          <w:b/>
          <w:bCs/>
          <w:color w:val="auto"/>
          <w:sz w:val="22"/>
          <w:szCs w:val="22"/>
        </w:rPr>
        <w:t>MATERIAL</w:t>
      </w:r>
    </w:p>
    <w:p w:rsidR="00E5611F" w:rsidRPr="00E5611F" w:rsidRDefault="00E5611F" w:rsidP="00665BB5">
      <w:pPr>
        <w:jc w:val="both"/>
      </w:pPr>
    </w:p>
    <w:p w:rsidR="008B1A72" w:rsidRPr="00445F77" w:rsidRDefault="008B1A72" w:rsidP="00665BB5">
      <w:pPr>
        <w:ind w:firstLine="360"/>
        <w:jc w:val="both"/>
        <w:rPr>
          <w:rFonts w:ascii="Times New Roman" w:hAnsi="Times New Roman"/>
        </w:rPr>
      </w:pPr>
      <w:r w:rsidRPr="00E5611F">
        <w:rPr>
          <w:rFonts w:ascii="Times New Roman" w:hAnsi="Times New Roman"/>
          <w:sz w:val="20"/>
          <w:szCs w:val="20"/>
        </w:rPr>
        <w:t>The material used for the present research work is AA6082 alloy. The major alloying elements are Al-1.2Mg-1.0Mn-01.3Si-0.50Fe-0.25Cr-0.1Cu. AA6082 has medium strength alloy with excellent corrosion resistance. Addition of Manganese controls the grain structure, which results in superior strength. The alloy age hardens by formation of Mg</w:t>
      </w:r>
      <w:r w:rsidRPr="00E5611F">
        <w:rPr>
          <w:rFonts w:ascii="Times New Roman" w:hAnsi="Times New Roman"/>
          <w:sz w:val="20"/>
          <w:szCs w:val="20"/>
          <w:vertAlign w:val="subscript"/>
        </w:rPr>
        <w:t>2</w:t>
      </w:r>
      <w:r w:rsidRPr="00E5611F">
        <w:rPr>
          <w:rFonts w:ascii="Times New Roman" w:hAnsi="Times New Roman"/>
          <w:sz w:val="20"/>
          <w:szCs w:val="20"/>
        </w:rPr>
        <w:t>Si precipitates</w:t>
      </w:r>
      <w:r w:rsidRPr="00445F77">
        <w:rPr>
          <w:rFonts w:ascii="Times New Roman" w:hAnsi="Times New Roman"/>
        </w:rPr>
        <w:t>.</w:t>
      </w:r>
    </w:p>
    <w:p w:rsidR="00E5611F" w:rsidRDefault="00E5611F" w:rsidP="00665BB5">
      <w:pPr>
        <w:tabs>
          <w:tab w:val="left" w:pos="340"/>
        </w:tabs>
        <w:jc w:val="both"/>
        <w:rPr>
          <w:rFonts w:ascii="Times New Roman" w:hAnsi="Times New Roman"/>
          <w:b/>
          <w:bCs/>
          <w:snapToGrid w:val="0"/>
        </w:rPr>
      </w:pPr>
    </w:p>
    <w:p w:rsidR="00B80F65" w:rsidRPr="00445F77" w:rsidRDefault="00E5611F" w:rsidP="00B80F65">
      <w:pPr>
        <w:tabs>
          <w:tab w:val="left" w:pos="340"/>
        </w:tabs>
        <w:jc w:val="center"/>
        <w:rPr>
          <w:rFonts w:ascii="Times New Roman" w:hAnsi="Times New Roman"/>
          <w:b/>
          <w:bCs/>
          <w:snapToGrid w:val="0"/>
        </w:rPr>
      </w:pPr>
      <w:r>
        <w:rPr>
          <w:rFonts w:ascii="Times New Roman" w:hAnsi="Times New Roman"/>
          <w:b/>
          <w:bCs/>
          <w:snapToGrid w:val="0"/>
        </w:rPr>
        <w:t>V</w:t>
      </w:r>
      <w:r w:rsidR="00B80F65" w:rsidRPr="00445F77">
        <w:rPr>
          <w:rFonts w:ascii="Times New Roman" w:hAnsi="Times New Roman"/>
          <w:b/>
          <w:bCs/>
          <w:snapToGrid w:val="0"/>
        </w:rPr>
        <w:t xml:space="preserve">. </w:t>
      </w:r>
      <w:r w:rsidR="00B80F65" w:rsidRPr="00445F77">
        <w:rPr>
          <w:rFonts w:ascii="Times New Roman" w:hAnsi="Times New Roman"/>
          <w:b/>
          <w:bCs/>
        </w:rPr>
        <w:t>PRE-FORM DESIGN</w:t>
      </w:r>
      <w:r w:rsidR="00B80F65" w:rsidRPr="00445F77">
        <w:rPr>
          <w:rFonts w:ascii="Times New Roman" w:hAnsi="Times New Roman"/>
          <w:b/>
          <w:bCs/>
          <w:snapToGrid w:val="0"/>
        </w:rPr>
        <w:t xml:space="preserve"> </w:t>
      </w:r>
    </w:p>
    <w:p w:rsidR="00B80F65" w:rsidRPr="00445F77" w:rsidRDefault="00B80F65" w:rsidP="00B80F65">
      <w:pPr>
        <w:tabs>
          <w:tab w:val="left" w:pos="340"/>
        </w:tabs>
        <w:jc w:val="both"/>
        <w:rPr>
          <w:rFonts w:ascii="Times New Roman" w:hAnsi="Times New Roman"/>
          <w:snapToGrid w:val="0"/>
          <w:sz w:val="14"/>
          <w:szCs w:val="20"/>
        </w:rPr>
      </w:pPr>
    </w:p>
    <w:p w:rsidR="00B80F65" w:rsidRPr="00445F77" w:rsidRDefault="00B80F65" w:rsidP="00B80F65">
      <w:pPr>
        <w:ind w:left="200" w:firstLine="547"/>
        <w:jc w:val="both"/>
        <w:rPr>
          <w:rFonts w:ascii="Times New Roman" w:hAnsi="Times New Roman"/>
          <w:sz w:val="20"/>
          <w:szCs w:val="20"/>
        </w:rPr>
      </w:pPr>
      <w:r w:rsidRPr="00445F77">
        <w:rPr>
          <w:rFonts w:ascii="Times New Roman" w:hAnsi="Times New Roman"/>
          <w:sz w:val="20"/>
          <w:szCs w:val="20"/>
        </w:rPr>
        <w:t xml:space="preserve">The pre-form was designed based on two factors namely maximum possible deformation and constant volume principle. These pre-forms were manufactured by hot forging. Generally 15% allowance is provided on the diameter for machining and other allowances including extra material required for test specimens. The pre-form was then annealed at a temperature of 510-540 </w:t>
      </w:r>
      <w:r w:rsidRPr="00445F77">
        <w:rPr>
          <w:rFonts w:ascii="Times New Roman" w:hAnsi="Times New Roman"/>
          <w:sz w:val="20"/>
          <w:szCs w:val="20"/>
          <w:vertAlign w:val="superscript"/>
        </w:rPr>
        <w:t>0</w:t>
      </w:r>
      <w:r w:rsidRPr="00445F77">
        <w:rPr>
          <w:rFonts w:ascii="Times New Roman" w:hAnsi="Times New Roman"/>
          <w:sz w:val="20"/>
          <w:szCs w:val="20"/>
        </w:rPr>
        <w:t>C for two hours and quenched in water. The flow-forming mandrel is made of tool steel. A slight taper is given in the mandrel for easy ejection of the product. The machined pre-form is shown in fig. 1.</w:t>
      </w:r>
    </w:p>
    <w:p w:rsidR="00B80F65" w:rsidRPr="00445F77" w:rsidRDefault="002B01EC" w:rsidP="002B01EC">
      <w:pPr>
        <w:ind w:left="3600"/>
        <w:jc w:val="both"/>
        <w:rPr>
          <w:rFonts w:ascii="Times New Roman" w:hAnsi="Times New Roman"/>
        </w:rPr>
      </w:pPr>
      <w:r w:rsidRPr="00445F77">
        <w:rPr>
          <w:rFonts w:ascii="Times New Roman" w:hAnsi="Times New Roman"/>
          <w:noProof/>
        </w:rPr>
        <w:lastRenderedPageBreak/>
        <w:drawing>
          <wp:inline distT="0" distB="0" distL="0" distR="0" wp14:anchorId="030D88BB" wp14:editId="39431DF7">
            <wp:extent cx="2102894" cy="1055077"/>
            <wp:effectExtent l="0" t="0" r="0" b="0"/>
            <wp:docPr id="18084753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088" cy="1060192"/>
                    </a:xfrm>
                    <a:prstGeom prst="rect">
                      <a:avLst/>
                    </a:prstGeom>
                    <a:noFill/>
                    <a:ln>
                      <a:noFill/>
                    </a:ln>
                  </pic:spPr>
                </pic:pic>
              </a:graphicData>
            </a:graphic>
          </wp:inline>
        </w:drawing>
      </w:r>
      <w:r w:rsidR="00B80F65" w:rsidRPr="00445F77">
        <w:rPr>
          <w:rFonts w:ascii="Times New Roman" w:hAnsi="Times New Roman"/>
        </w:rPr>
        <w:t xml:space="preserve">                                 </w:t>
      </w:r>
      <w:r>
        <w:rPr>
          <w:rFonts w:ascii="Times New Roman" w:hAnsi="Times New Roman"/>
        </w:rPr>
        <w:t xml:space="preserve">                                    </w:t>
      </w:r>
      <w:r>
        <w:rPr>
          <w:noProof/>
        </w:rPr>
        <w:drawing>
          <wp:inline distT="0" distB="0" distL="0" distR="0" wp14:anchorId="35D55FEA" wp14:editId="55CD72DE">
            <wp:extent cx="2152650" cy="1295400"/>
            <wp:effectExtent l="0" t="0" r="0" b="0"/>
            <wp:docPr id="1966986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189259" cy="1317430"/>
                    </a:xfrm>
                    <a:prstGeom prst="rect">
                      <a:avLst/>
                    </a:prstGeom>
                    <a:noFill/>
                    <a:ln>
                      <a:noFill/>
                    </a:ln>
                  </pic:spPr>
                </pic:pic>
              </a:graphicData>
            </a:graphic>
          </wp:inline>
        </w:drawing>
      </w:r>
      <w:r>
        <w:rPr>
          <w:rFonts w:ascii="Times New Roman" w:hAnsi="Times New Roman"/>
        </w:rPr>
        <w:t xml:space="preserve">       </w:t>
      </w:r>
    </w:p>
    <w:p w:rsidR="00B80F65" w:rsidRPr="00445F77" w:rsidRDefault="00B80F65" w:rsidP="00B80F65">
      <w:pPr>
        <w:pStyle w:val="Text"/>
        <w:ind w:firstLine="0"/>
      </w:pPr>
      <w:r w:rsidRPr="00445F77">
        <w:t xml:space="preserve">                    </w:t>
      </w:r>
    </w:p>
    <w:p w:rsidR="00B80F65" w:rsidRDefault="00B80F65" w:rsidP="00B80F65">
      <w:pPr>
        <w:pStyle w:val="Text"/>
        <w:ind w:firstLine="0"/>
        <w:jc w:val="center"/>
      </w:pPr>
      <w:r w:rsidRPr="00445F77">
        <w:rPr>
          <w:b/>
          <w:bCs/>
        </w:rPr>
        <w:t>Fig</w:t>
      </w:r>
      <w:r w:rsidR="00207BA4" w:rsidRPr="00445F77">
        <w:rPr>
          <w:b/>
          <w:bCs/>
        </w:rPr>
        <w:t xml:space="preserve">ure </w:t>
      </w:r>
      <w:r w:rsidRPr="00445F77">
        <w:rPr>
          <w:b/>
          <w:bCs/>
        </w:rPr>
        <w:t>1</w:t>
      </w:r>
      <w:r w:rsidR="00207BA4" w:rsidRPr="00445F77">
        <w:rPr>
          <w:b/>
          <w:bCs/>
        </w:rPr>
        <w:t>:</w:t>
      </w:r>
      <w:r w:rsidR="00207BA4" w:rsidRPr="00445F77">
        <w:t xml:space="preserve"> </w:t>
      </w:r>
      <w:r w:rsidRPr="00445F77">
        <w:t xml:space="preserve"> Machined pre-form</w:t>
      </w:r>
    </w:p>
    <w:p w:rsidR="00E5611F" w:rsidRDefault="00E5611F" w:rsidP="00B80F65">
      <w:pPr>
        <w:pStyle w:val="Text"/>
        <w:ind w:firstLine="0"/>
        <w:jc w:val="center"/>
      </w:pPr>
    </w:p>
    <w:p w:rsidR="00B80F65" w:rsidRPr="00445F77" w:rsidRDefault="00B80F65" w:rsidP="00B80F65">
      <w:pPr>
        <w:pStyle w:val="Text"/>
        <w:ind w:firstLine="0"/>
      </w:pPr>
    </w:p>
    <w:p w:rsidR="00B80F65" w:rsidRPr="00445F77" w:rsidRDefault="00E5611F" w:rsidP="00B80F65">
      <w:pPr>
        <w:spacing w:line="480" w:lineRule="auto"/>
        <w:ind w:left="360"/>
        <w:jc w:val="center"/>
        <w:rPr>
          <w:rFonts w:ascii="Times New Roman" w:hAnsi="Times New Roman"/>
          <w:b/>
          <w:bCs/>
        </w:rPr>
      </w:pPr>
      <w:r>
        <w:rPr>
          <w:rFonts w:ascii="Times New Roman" w:hAnsi="Times New Roman"/>
          <w:b/>
          <w:bCs/>
        </w:rPr>
        <w:t>VI</w:t>
      </w:r>
      <w:r w:rsidR="00B80F65" w:rsidRPr="00445F77">
        <w:rPr>
          <w:rFonts w:ascii="Times New Roman" w:hAnsi="Times New Roman"/>
          <w:b/>
          <w:bCs/>
        </w:rPr>
        <w:t>.</w:t>
      </w:r>
      <w:r>
        <w:rPr>
          <w:rFonts w:ascii="Times New Roman" w:hAnsi="Times New Roman"/>
          <w:b/>
          <w:bCs/>
        </w:rPr>
        <w:t xml:space="preserve"> </w:t>
      </w:r>
      <w:r w:rsidR="00B80F65" w:rsidRPr="00445F77">
        <w:rPr>
          <w:rFonts w:ascii="Times New Roman" w:hAnsi="Times New Roman"/>
          <w:b/>
          <w:bCs/>
        </w:rPr>
        <w:t xml:space="preserve"> PLANNING OF EXPERIMENTS</w:t>
      </w:r>
    </w:p>
    <w:p w:rsidR="00B80F65" w:rsidRPr="00445F77" w:rsidRDefault="00B80F65" w:rsidP="00B80F65">
      <w:pPr>
        <w:pStyle w:val="BodyText3"/>
        <w:ind w:left="200"/>
        <w:jc w:val="both"/>
        <w:rPr>
          <w:sz w:val="20"/>
          <w:szCs w:val="20"/>
        </w:rPr>
      </w:pPr>
      <w:r w:rsidRPr="00445F77">
        <w:tab/>
      </w:r>
      <w:r w:rsidRPr="00445F77">
        <w:rPr>
          <w:sz w:val="20"/>
          <w:szCs w:val="20"/>
        </w:rPr>
        <w:t>Taguchi method, a powerful design of experiments tool is used in the present investigation. This method provides a simple, efficient and systematic approach to determine optimal machining parameters. Conventional experimental design methods are too complex and expensive, as large numbers of experiments have to be carried out to study the process. Taguchi method uses an orthogonal array to study the entire process with only fewer experimental runs. Moreover, traditional experimentation involves one-factor-at-a-time experiments, wherein one variable is changed while the rest are held constant. It is also not possible to study all the factors involved in the process and to determine their main effects (i.e., the individual effects) in a single experiment. Taguchi technique overcomes all these drawbacks. Taguchi method is used for optimizing process parameters and identifying the optimal combination of factors for the desired responses. The steps involved are:</w:t>
      </w:r>
    </w:p>
    <w:p w:rsidR="00207BA4" w:rsidRPr="0015259B" w:rsidRDefault="00B80F65" w:rsidP="00B80F65">
      <w:pPr>
        <w:autoSpaceDE w:val="0"/>
        <w:autoSpaceDN w:val="0"/>
        <w:adjustRightInd w:val="0"/>
        <w:rPr>
          <w:rFonts w:ascii="Times New Roman" w:hAnsi="Times New Roman"/>
          <w:color w:val="000000"/>
          <w:sz w:val="20"/>
          <w:szCs w:val="20"/>
        </w:rPr>
      </w:pPr>
      <w:r w:rsidRPr="0015259B">
        <w:rPr>
          <w:rFonts w:ascii="Times New Roman" w:hAnsi="Times New Roman"/>
          <w:color w:val="000000"/>
          <w:sz w:val="20"/>
          <w:szCs w:val="20"/>
        </w:rPr>
        <w:t xml:space="preserve">1. Identification of process parameters and their levels.       </w:t>
      </w:r>
    </w:p>
    <w:p w:rsidR="00B80F65" w:rsidRPr="0015259B" w:rsidRDefault="00B80F65" w:rsidP="00B80F65">
      <w:pPr>
        <w:autoSpaceDE w:val="0"/>
        <w:autoSpaceDN w:val="0"/>
        <w:adjustRightInd w:val="0"/>
        <w:rPr>
          <w:rFonts w:ascii="Times New Roman" w:hAnsi="Times New Roman"/>
          <w:color w:val="000000"/>
          <w:sz w:val="20"/>
          <w:szCs w:val="20"/>
        </w:rPr>
      </w:pPr>
      <w:r w:rsidRPr="0015259B">
        <w:rPr>
          <w:rFonts w:ascii="Times New Roman" w:hAnsi="Times New Roman"/>
          <w:color w:val="000000"/>
          <w:sz w:val="20"/>
          <w:szCs w:val="20"/>
        </w:rPr>
        <w:t>2. Identification of response function and its quality</w:t>
      </w:r>
      <w:r w:rsidR="00207BA4" w:rsidRPr="0015259B">
        <w:rPr>
          <w:rFonts w:ascii="Times New Roman" w:hAnsi="Times New Roman"/>
          <w:color w:val="000000"/>
          <w:sz w:val="20"/>
          <w:szCs w:val="20"/>
        </w:rPr>
        <w:t xml:space="preserve"> </w:t>
      </w:r>
      <w:r w:rsidRPr="0015259B">
        <w:rPr>
          <w:rFonts w:ascii="Times New Roman" w:hAnsi="Times New Roman"/>
          <w:color w:val="000000"/>
          <w:sz w:val="20"/>
          <w:szCs w:val="20"/>
        </w:rPr>
        <w:t>characteristic.</w:t>
      </w:r>
    </w:p>
    <w:p w:rsidR="00B80F65" w:rsidRPr="0015259B" w:rsidRDefault="00B80F65" w:rsidP="00B80F65">
      <w:pPr>
        <w:autoSpaceDE w:val="0"/>
        <w:autoSpaceDN w:val="0"/>
        <w:adjustRightInd w:val="0"/>
        <w:rPr>
          <w:rFonts w:ascii="Times New Roman" w:hAnsi="Times New Roman"/>
          <w:color w:val="000000"/>
          <w:sz w:val="20"/>
          <w:szCs w:val="20"/>
        </w:rPr>
      </w:pPr>
      <w:r w:rsidRPr="0015259B">
        <w:rPr>
          <w:rFonts w:ascii="Times New Roman" w:hAnsi="Times New Roman"/>
          <w:color w:val="000000"/>
          <w:sz w:val="20"/>
          <w:szCs w:val="20"/>
        </w:rPr>
        <w:t xml:space="preserve">3. Selection of the appropriate orthogonal array. </w:t>
      </w:r>
    </w:p>
    <w:p w:rsidR="00B80F65" w:rsidRPr="0015259B" w:rsidRDefault="00B80F65" w:rsidP="00B80F65">
      <w:pPr>
        <w:autoSpaceDE w:val="0"/>
        <w:autoSpaceDN w:val="0"/>
        <w:adjustRightInd w:val="0"/>
        <w:rPr>
          <w:rFonts w:ascii="Times New Roman" w:hAnsi="Times New Roman"/>
          <w:color w:val="000000"/>
          <w:sz w:val="20"/>
          <w:szCs w:val="20"/>
        </w:rPr>
      </w:pPr>
      <w:r w:rsidRPr="0015259B">
        <w:rPr>
          <w:rFonts w:ascii="Times New Roman" w:hAnsi="Times New Roman"/>
          <w:color w:val="000000"/>
          <w:sz w:val="20"/>
          <w:szCs w:val="20"/>
        </w:rPr>
        <w:t>4. Performing the experiments as per the conditions specified in orthogonal array.</w:t>
      </w:r>
    </w:p>
    <w:p w:rsidR="00B80F65" w:rsidRPr="0015259B" w:rsidRDefault="00B80F65" w:rsidP="00B80F65">
      <w:pPr>
        <w:autoSpaceDE w:val="0"/>
        <w:autoSpaceDN w:val="0"/>
        <w:adjustRightInd w:val="0"/>
        <w:jc w:val="both"/>
        <w:rPr>
          <w:rFonts w:ascii="Times New Roman" w:hAnsi="Times New Roman"/>
          <w:color w:val="000000"/>
          <w:sz w:val="20"/>
          <w:szCs w:val="20"/>
        </w:rPr>
      </w:pPr>
      <w:r w:rsidRPr="0015259B">
        <w:rPr>
          <w:rFonts w:ascii="Times New Roman" w:hAnsi="Times New Roman"/>
          <w:color w:val="000000"/>
          <w:sz w:val="20"/>
          <w:szCs w:val="20"/>
        </w:rPr>
        <w:t>5. Analysis of results through ANOVA and selection of the optimum level of   process parameters.</w:t>
      </w:r>
    </w:p>
    <w:p w:rsidR="00B80F65" w:rsidRPr="0015259B" w:rsidRDefault="00B80F65" w:rsidP="00B80F65">
      <w:pPr>
        <w:autoSpaceDE w:val="0"/>
        <w:autoSpaceDN w:val="0"/>
        <w:adjustRightInd w:val="0"/>
        <w:jc w:val="both"/>
        <w:rPr>
          <w:rFonts w:ascii="Times New Roman" w:hAnsi="Times New Roman"/>
          <w:sz w:val="20"/>
          <w:szCs w:val="20"/>
        </w:rPr>
      </w:pPr>
      <w:r w:rsidRPr="0015259B">
        <w:rPr>
          <w:rFonts w:ascii="Times New Roman" w:hAnsi="Times New Roman"/>
          <w:sz w:val="20"/>
          <w:szCs w:val="20"/>
        </w:rPr>
        <w:t>6. Confirmation test to verify the optimal process parameters.</w:t>
      </w:r>
    </w:p>
    <w:p w:rsidR="00B80F65" w:rsidRPr="0015259B" w:rsidRDefault="00B80F65" w:rsidP="00B80F65">
      <w:pPr>
        <w:tabs>
          <w:tab w:val="left" w:pos="3420"/>
        </w:tabs>
        <w:autoSpaceDE w:val="0"/>
        <w:autoSpaceDN w:val="0"/>
        <w:adjustRightInd w:val="0"/>
        <w:ind w:firstLine="720"/>
        <w:jc w:val="both"/>
        <w:rPr>
          <w:rFonts w:ascii="Times New Roman" w:hAnsi="Times New Roman"/>
          <w:sz w:val="20"/>
          <w:szCs w:val="20"/>
          <w:vertAlign w:val="subscript"/>
        </w:rPr>
      </w:pPr>
      <w:r w:rsidRPr="0015259B">
        <w:rPr>
          <w:rFonts w:ascii="Times New Roman" w:hAnsi="Times New Roman"/>
          <w:sz w:val="20"/>
          <w:szCs w:val="20"/>
        </w:rPr>
        <w:t xml:space="preserve">The input parameters chosen for the experiments are: </w:t>
      </w:r>
      <w:r w:rsidRPr="0015259B">
        <w:rPr>
          <w:rFonts w:ascii="Times New Roman" w:hAnsi="Times New Roman"/>
          <w:color w:val="000000"/>
          <w:sz w:val="20"/>
          <w:szCs w:val="20"/>
        </w:rPr>
        <w:t xml:space="preserve"> (a) Axial feed of the roller, </w:t>
      </w:r>
      <w:r w:rsidRPr="0015259B">
        <w:rPr>
          <w:rFonts w:ascii="Times New Roman" w:hAnsi="Times New Roman"/>
          <w:sz w:val="20"/>
          <w:szCs w:val="20"/>
        </w:rPr>
        <w:t>F (mm/min)</w:t>
      </w:r>
      <w:r w:rsidRPr="0015259B">
        <w:rPr>
          <w:rFonts w:ascii="Times New Roman" w:hAnsi="Times New Roman"/>
          <w:color w:val="000000"/>
          <w:sz w:val="20"/>
          <w:szCs w:val="20"/>
        </w:rPr>
        <w:t xml:space="preserve"> </w:t>
      </w:r>
      <w:r w:rsidRPr="0015259B">
        <w:rPr>
          <w:rFonts w:ascii="Times New Roman" w:hAnsi="Times New Roman"/>
          <w:sz w:val="20"/>
          <w:szCs w:val="20"/>
        </w:rPr>
        <w:t>(</w:t>
      </w:r>
      <w:r w:rsidRPr="0015259B">
        <w:rPr>
          <w:rFonts w:ascii="Times New Roman" w:hAnsi="Times New Roman"/>
          <w:color w:val="000000"/>
          <w:sz w:val="20"/>
          <w:szCs w:val="20"/>
        </w:rPr>
        <w:t xml:space="preserve">b) </w:t>
      </w:r>
      <w:r w:rsidRPr="0015259B">
        <w:rPr>
          <w:rFonts w:ascii="Times New Roman" w:hAnsi="Times New Roman"/>
          <w:sz w:val="20"/>
          <w:szCs w:val="20"/>
        </w:rPr>
        <w:t xml:space="preserve">Speed of the mandrel, S (rpm) </w:t>
      </w:r>
      <w:r w:rsidRPr="0015259B">
        <w:rPr>
          <w:rFonts w:ascii="Times New Roman" w:hAnsi="Times New Roman"/>
          <w:color w:val="000000"/>
          <w:sz w:val="20"/>
          <w:szCs w:val="20"/>
        </w:rPr>
        <w:t xml:space="preserve">and (c) </w:t>
      </w:r>
      <w:r w:rsidRPr="0015259B">
        <w:rPr>
          <w:rFonts w:ascii="Times New Roman" w:hAnsi="Times New Roman"/>
          <w:sz w:val="20"/>
          <w:szCs w:val="20"/>
        </w:rPr>
        <w:t>Roller radius</w:t>
      </w:r>
      <w:r w:rsidRPr="0015259B">
        <w:rPr>
          <w:rFonts w:ascii="Times New Roman" w:hAnsi="Times New Roman"/>
          <w:color w:val="000000"/>
          <w:sz w:val="20"/>
          <w:szCs w:val="20"/>
        </w:rPr>
        <w:t xml:space="preserve"> (mm) </w:t>
      </w:r>
      <w:r w:rsidRPr="0015259B">
        <w:rPr>
          <w:rFonts w:ascii="Times New Roman" w:hAnsi="Times New Roman"/>
          <w:sz w:val="20"/>
          <w:szCs w:val="20"/>
        </w:rPr>
        <w:t>while</w:t>
      </w:r>
      <w:r w:rsidRPr="0015259B">
        <w:rPr>
          <w:rFonts w:ascii="Times New Roman" w:hAnsi="Times New Roman"/>
          <w:color w:val="000000"/>
          <w:sz w:val="20"/>
          <w:szCs w:val="20"/>
        </w:rPr>
        <w:t xml:space="preserve"> the response function selected is</w:t>
      </w:r>
      <w:r w:rsidRPr="0015259B">
        <w:rPr>
          <w:rFonts w:ascii="Times New Roman" w:hAnsi="Times New Roman"/>
          <w:sz w:val="20"/>
          <w:szCs w:val="20"/>
          <w:vertAlign w:val="subscript"/>
        </w:rPr>
        <w:t xml:space="preserve"> </w:t>
      </w:r>
      <w:r w:rsidRPr="0015259B">
        <w:rPr>
          <w:rFonts w:ascii="Times New Roman" w:hAnsi="Times New Roman"/>
          <w:sz w:val="20"/>
          <w:szCs w:val="20"/>
        </w:rPr>
        <w:t>the Ovality O (mm) of flow formed tube</w:t>
      </w:r>
      <w:r w:rsidRPr="0015259B">
        <w:rPr>
          <w:rFonts w:ascii="Times New Roman" w:hAnsi="Times New Roman"/>
          <w:b/>
          <w:sz w:val="20"/>
          <w:szCs w:val="20"/>
        </w:rPr>
        <w:t>.</w:t>
      </w:r>
      <w:r w:rsidRPr="0015259B">
        <w:rPr>
          <w:rFonts w:ascii="Times New Roman" w:hAnsi="Times New Roman"/>
          <w:sz w:val="20"/>
          <w:szCs w:val="20"/>
          <w:vertAlign w:val="subscript"/>
        </w:rPr>
        <w:t xml:space="preserve">  </w:t>
      </w:r>
      <w:r w:rsidRPr="0015259B">
        <w:rPr>
          <w:rFonts w:ascii="Times New Roman" w:hAnsi="Times New Roman"/>
          <w:sz w:val="20"/>
          <w:szCs w:val="20"/>
        </w:rPr>
        <w:t>The input parameters and their levels are given in Table 1.</w:t>
      </w:r>
      <w:r w:rsidRPr="0015259B">
        <w:rPr>
          <w:rFonts w:ascii="Times New Roman" w:hAnsi="Times New Roman"/>
          <w:sz w:val="20"/>
          <w:szCs w:val="20"/>
          <w:vertAlign w:val="subscript"/>
        </w:rPr>
        <w:t xml:space="preserve"> </w:t>
      </w:r>
    </w:p>
    <w:p w:rsidR="00B80F65" w:rsidRPr="0015259B" w:rsidRDefault="00B80F65" w:rsidP="00B80F65">
      <w:pPr>
        <w:tabs>
          <w:tab w:val="left" w:pos="3420"/>
        </w:tabs>
        <w:autoSpaceDE w:val="0"/>
        <w:autoSpaceDN w:val="0"/>
        <w:adjustRightInd w:val="0"/>
        <w:ind w:firstLine="720"/>
        <w:jc w:val="both"/>
        <w:rPr>
          <w:rFonts w:ascii="Times New Roman" w:hAnsi="Times New Roman"/>
          <w:sz w:val="20"/>
          <w:szCs w:val="20"/>
          <w:vertAlign w:val="subscript"/>
        </w:rPr>
      </w:pPr>
    </w:p>
    <w:p w:rsidR="00B80F65" w:rsidRPr="00445F77" w:rsidRDefault="00B80F65" w:rsidP="00B80F65">
      <w:pPr>
        <w:tabs>
          <w:tab w:val="left" w:pos="4100"/>
        </w:tabs>
        <w:autoSpaceDE w:val="0"/>
        <w:autoSpaceDN w:val="0"/>
        <w:adjustRightInd w:val="0"/>
        <w:jc w:val="center"/>
        <w:rPr>
          <w:rFonts w:ascii="Times New Roman" w:hAnsi="Times New Roman"/>
          <w:sz w:val="20"/>
          <w:szCs w:val="20"/>
        </w:rPr>
      </w:pPr>
      <w:r w:rsidRPr="00445F77">
        <w:rPr>
          <w:rFonts w:ascii="Times New Roman" w:hAnsi="Times New Roman"/>
          <w:b/>
          <w:sz w:val="20"/>
          <w:szCs w:val="20"/>
        </w:rPr>
        <w:t>TABLE 1</w:t>
      </w:r>
      <w:r w:rsidR="00207BA4" w:rsidRPr="00445F77">
        <w:rPr>
          <w:rFonts w:ascii="Times New Roman" w:hAnsi="Times New Roman"/>
          <w:b/>
          <w:sz w:val="20"/>
          <w:szCs w:val="20"/>
        </w:rPr>
        <w:t xml:space="preserve">: </w:t>
      </w:r>
      <w:r w:rsidR="00207BA4" w:rsidRPr="00445F77">
        <w:rPr>
          <w:rFonts w:ascii="Times New Roman" w:hAnsi="Times New Roman"/>
          <w:sz w:val="20"/>
          <w:szCs w:val="20"/>
        </w:rPr>
        <w:t>Parameters and their Levels</w:t>
      </w:r>
    </w:p>
    <w:tbl>
      <w:tblPr>
        <w:tblStyle w:val="TableGrid"/>
        <w:tblW w:w="0" w:type="auto"/>
        <w:tblInd w:w="1606" w:type="dxa"/>
        <w:tblLook w:val="04A0" w:firstRow="1" w:lastRow="0" w:firstColumn="1" w:lastColumn="0" w:noHBand="0" w:noVBand="1"/>
      </w:tblPr>
      <w:tblGrid>
        <w:gridCol w:w="1032"/>
        <w:gridCol w:w="1849"/>
        <w:gridCol w:w="946"/>
        <w:gridCol w:w="993"/>
        <w:gridCol w:w="992"/>
      </w:tblGrid>
      <w:tr w:rsidR="00FA3EBF" w:rsidRPr="00445F77" w:rsidTr="00F45D8C">
        <w:tc>
          <w:tcPr>
            <w:tcW w:w="1032" w:type="dxa"/>
          </w:tcPr>
          <w:p w:rsidR="00FA3EBF" w:rsidRPr="00445F77" w:rsidRDefault="00FA3EBF" w:rsidP="00B80F65">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Symbol</w:t>
            </w:r>
          </w:p>
        </w:tc>
        <w:tc>
          <w:tcPr>
            <w:tcW w:w="1849" w:type="dxa"/>
          </w:tcPr>
          <w:p w:rsidR="00FA3EBF" w:rsidRPr="00445F77" w:rsidRDefault="00FA3EBF" w:rsidP="00B80F65">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Parameter</w:t>
            </w:r>
          </w:p>
        </w:tc>
        <w:tc>
          <w:tcPr>
            <w:tcW w:w="946" w:type="dxa"/>
          </w:tcPr>
          <w:p w:rsidR="00FA3EBF" w:rsidRPr="00445F77" w:rsidRDefault="00FA3EBF" w:rsidP="00B80F65">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Level 1</w:t>
            </w:r>
          </w:p>
        </w:tc>
        <w:tc>
          <w:tcPr>
            <w:tcW w:w="993" w:type="dxa"/>
          </w:tcPr>
          <w:p w:rsidR="00FA3EBF" w:rsidRPr="00445F77" w:rsidRDefault="00FA3EBF" w:rsidP="00B80F65">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Level 2</w:t>
            </w:r>
          </w:p>
        </w:tc>
        <w:tc>
          <w:tcPr>
            <w:tcW w:w="992" w:type="dxa"/>
          </w:tcPr>
          <w:p w:rsidR="00FA3EBF" w:rsidRPr="00445F77" w:rsidRDefault="00FA3EBF" w:rsidP="00B80F65">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Level 3</w:t>
            </w:r>
          </w:p>
        </w:tc>
      </w:tr>
      <w:tr w:rsidR="00422FA2" w:rsidRPr="00445F77" w:rsidTr="00F45D8C">
        <w:tc>
          <w:tcPr>
            <w:tcW w:w="1032" w:type="dxa"/>
          </w:tcPr>
          <w:p w:rsidR="00422FA2" w:rsidRPr="00445F77" w:rsidRDefault="00422FA2" w:rsidP="00422FA2">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F</w:t>
            </w:r>
          </w:p>
        </w:tc>
        <w:tc>
          <w:tcPr>
            <w:tcW w:w="1849"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Axial feed, mm/min</w:t>
            </w:r>
          </w:p>
        </w:tc>
        <w:tc>
          <w:tcPr>
            <w:tcW w:w="946"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50</w:t>
            </w:r>
          </w:p>
        </w:tc>
        <w:tc>
          <w:tcPr>
            <w:tcW w:w="993"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75</w:t>
            </w:r>
          </w:p>
        </w:tc>
        <w:tc>
          <w:tcPr>
            <w:tcW w:w="992"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100</w:t>
            </w:r>
          </w:p>
        </w:tc>
      </w:tr>
      <w:tr w:rsidR="00422FA2" w:rsidRPr="00445F77" w:rsidTr="00F45D8C">
        <w:tc>
          <w:tcPr>
            <w:tcW w:w="1032" w:type="dxa"/>
          </w:tcPr>
          <w:p w:rsidR="00422FA2" w:rsidRPr="00445F77" w:rsidRDefault="00422FA2" w:rsidP="00422FA2">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S</w:t>
            </w:r>
          </w:p>
        </w:tc>
        <w:tc>
          <w:tcPr>
            <w:tcW w:w="1849"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Mandrel speed, rpm</w:t>
            </w:r>
          </w:p>
        </w:tc>
        <w:tc>
          <w:tcPr>
            <w:tcW w:w="946"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150</w:t>
            </w:r>
          </w:p>
        </w:tc>
        <w:tc>
          <w:tcPr>
            <w:tcW w:w="993"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200</w:t>
            </w:r>
          </w:p>
        </w:tc>
        <w:tc>
          <w:tcPr>
            <w:tcW w:w="992"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250</w:t>
            </w:r>
          </w:p>
        </w:tc>
      </w:tr>
      <w:tr w:rsidR="00422FA2" w:rsidRPr="00445F77" w:rsidTr="00F45D8C">
        <w:tc>
          <w:tcPr>
            <w:tcW w:w="1032" w:type="dxa"/>
          </w:tcPr>
          <w:p w:rsidR="00422FA2" w:rsidRPr="00445F77" w:rsidRDefault="00422FA2" w:rsidP="00422FA2">
            <w:pPr>
              <w:tabs>
                <w:tab w:val="left" w:pos="4100"/>
              </w:tabs>
              <w:autoSpaceDE w:val="0"/>
              <w:autoSpaceDN w:val="0"/>
              <w:adjustRightInd w:val="0"/>
              <w:jc w:val="center"/>
              <w:rPr>
                <w:rFonts w:ascii="Times New Roman" w:hAnsi="Times New Roman"/>
                <w:bCs/>
                <w:sz w:val="20"/>
                <w:szCs w:val="20"/>
              </w:rPr>
            </w:pPr>
            <w:r w:rsidRPr="00445F77">
              <w:rPr>
                <w:rFonts w:ascii="Times New Roman" w:hAnsi="Times New Roman"/>
                <w:bCs/>
                <w:sz w:val="20"/>
                <w:szCs w:val="20"/>
              </w:rPr>
              <w:t>t</w:t>
            </w:r>
          </w:p>
        </w:tc>
        <w:tc>
          <w:tcPr>
            <w:tcW w:w="1849"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Roller radius, mm</w:t>
            </w:r>
          </w:p>
        </w:tc>
        <w:tc>
          <w:tcPr>
            <w:tcW w:w="946"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4</w:t>
            </w:r>
          </w:p>
        </w:tc>
        <w:tc>
          <w:tcPr>
            <w:tcW w:w="993"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8</w:t>
            </w:r>
          </w:p>
        </w:tc>
        <w:tc>
          <w:tcPr>
            <w:tcW w:w="992" w:type="dxa"/>
            <w:vAlign w:val="center"/>
          </w:tcPr>
          <w:p w:rsidR="00422FA2" w:rsidRPr="00445F77" w:rsidRDefault="00422FA2" w:rsidP="00422FA2">
            <w:pPr>
              <w:jc w:val="center"/>
              <w:rPr>
                <w:rFonts w:ascii="Times New Roman" w:hAnsi="Times New Roman"/>
                <w:sz w:val="16"/>
                <w:szCs w:val="16"/>
              </w:rPr>
            </w:pPr>
            <w:r w:rsidRPr="00445F77">
              <w:rPr>
                <w:rFonts w:ascii="Times New Roman" w:hAnsi="Times New Roman"/>
                <w:sz w:val="16"/>
                <w:szCs w:val="16"/>
              </w:rPr>
              <w:t>12</w:t>
            </w:r>
          </w:p>
        </w:tc>
      </w:tr>
    </w:tbl>
    <w:p w:rsidR="00FA3EBF" w:rsidRPr="00445F77" w:rsidRDefault="00FA3EBF" w:rsidP="00B80F65">
      <w:pPr>
        <w:tabs>
          <w:tab w:val="left" w:pos="4100"/>
        </w:tabs>
        <w:autoSpaceDE w:val="0"/>
        <w:autoSpaceDN w:val="0"/>
        <w:adjustRightInd w:val="0"/>
        <w:jc w:val="center"/>
        <w:rPr>
          <w:rFonts w:ascii="Times New Roman" w:hAnsi="Times New Roman"/>
          <w:bCs/>
          <w:sz w:val="20"/>
          <w:szCs w:val="20"/>
        </w:rPr>
      </w:pPr>
    </w:p>
    <w:p w:rsidR="00B80F65" w:rsidRPr="00445F77" w:rsidRDefault="00B80F65" w:rsidP="00B80F65">
      <w:pPr>
        <w:autoSpaceDE w:val="0"/>
        <w:autoSpaceDN w:val="0"/>
        <w:adjustRightInd w:val="0"/>
        <w:jc w:val="center"/>
        <w:rPr>
          <w:rFonts w:ascii="Times New Roman" w:hAnsi="Times New Roman"/>
          <w:bCs/>
          <w:sz w:val="16"/>
          <w:szCs w:val="16"/>
        </w:rPr>
      </w:pPr>
    </w:p>
    <w:p w:rsidR="00B80F65" w:rsidRPr="00445F77" w:rsidRDefault="00422FA2" w:rsidP="00B80F65">
      <w:pPr>
        <w:pStyle w:val="BodyText2"/>
        <w:rPr>
          <w:b/>
          <w:bCs/>
          <w:sz w:val="22"/>
          <w:szCs w:val="22"/>
        </w:rPr>
      </w:pPr>
      <w:r w:rsidRPr="00445F77">
        <w:rPr>
          <w:b/>
          <w:bCs/>
          <w:sz w:val="22"/>
          <w:szCs w:val="22"/>
        </w:rPr>
        <w:t xml:space="preserve">                                 </w:t>
      </w:r>
      <w:r w:rsidR="00B80F65" w:rsidRPr="00445F77">
        <w:rPr>
          <w:b/>
          <w:bCs/>
          <w:sz w:val="22"/>
          <w:szCs w:val="22"/>
        </w:rPr>
        <w:t xml:space="preserve"> V</w:t>
      </w:r>
      <w:r w:rsidR="00E5611F">
        <w:rPr>
          <w:b/>
          <w:bCs/>
          <w:sz w:val="22"/>
          <w:szCs w:val="22"/>
        </w:rPr>
        <w:t>II</w:t>
      </w:r>
      <w:r w:rsidR="00B80F65" w:rsidRPr="00445F77">
        <w:rPr>
          <w:b/>
          <w:bCs/>
          <w:sz w:val="22"/>
          <w:szCs w:val="22"/>
        </w:rPr>
        <w:t>.</w:t>
      </w:r>
      <w:r w:rsidR="00E5611F">
        <w:rPr>
          <w:b/>
          <w:bCs/>
          <w:sz w:val="22"/>
          <w:szCs w:val="22"/>
        </w:rPr>
        <w:t xml:space="preserve"> </w:t>
      </w:r>
      <w:r w:rsidR="00B80F65" w:rsidRPr="00445F77">
        <w:rPr>
          <w:b/>
          <w:bCs/>
          <w:sz w:val="22"/>
          <w:szCs w:val="22"/>
        </w:rPr>
        <w:t xml:space="preserve"> SELECTION OF ORTHOGONAL ARRAY </w:t>
      </w:r>
    </w:p>
    <w:p w:rsidR="00B80F65" w:rsidRPr="00445F77" w:rsidRDefault="00B80F65" w:rsidP="00B80F65">
      <w:pPr>
        <w:pStyle w:val="BodyText2"/>
      </w:pPr>
    </w:p>
    <w:p w:rsidR="00B80F65" w:rsidRPr="00445F77" w:rsidRDefault="00B80F65" w:rsidP="00B80F65">
      <w:pPr>
        <w:pStyle w:val="BodyText2"/>
      </w:pPr>
      <w:r w:rsidRPr="00445F77">
        <w:tab/>
        <w:t>The flow forming process involves material non-linearity, which can be effectively studied by 3-level or 4-level variables. However by considering the cost factors, L9 (3</w:t>
      </w:r>
      <w:r w:rsidRPr="00445F77">
        <w:rPr>
          <w:vertAlign w:val="superscript"/>
        </w:rPr>
        <w:t>3</w:t>
      </w:r>
      <w:r w:rsidRPr="00445F77">
        <w:t>) orthogonal array, with three columns and nine rows, which can handle 3-level factors is selected to study the optimize the flow forming process.</w:t>
      </w:r>
    </w:p>
    <w:p w:rsidR="00B80F65" w:rsidRPr="00445F77" w:rsidRDefault="00B80F65" w:rsidP="00B80F65">
      <w:pPr>
        <w:pStyle w:val="BodyText2"/>
      </w:pPr>
    </w:p>
    <w:p w:rsidR="00B80F65" w:rsidRPr="00445F77" w:rsidRDefault="00B80F65" w:rsidP="00B80F65">
      <w:pPr>
        <w:pStyle w:val="BodyText2"/>
      </w:pPr>
      <w:r w:rsidRPr="00445F77">
        <w:tab/>
        <w:t>The L9 OA requires only nine experiments to formulate the entire process whereas in classical method, full factorial requires, 3</w:t>
      </w:r>
      <w:r w:rsidRPr="00445F77">
        <w:rPr>
          <w:vertAlign w:val="superscript"/>
        </w:rPr>
        <w:t>3</w:t>
      </w:r>
      <w:r w:rsidRPr="00445F77">
        <w:t>= 27 experiments. The experimental layout using L9 OA is shown in table 2. The coded values of 1, 2 and 3 represent level 1, level 2 and level 3 of parameters respectively.</w:t>
      </w:r>
    </w:p>
    <w:p w:rsidR="00080955" w:rsidRPr="00445F77" w:rsidRDefault="00080955" w:rsidP="00B80F65">
      <w:pPr>
        <w:pStyle w:val="BodyText2"/>
      </w:pPr>
    </w:p>
    <w:p w:rsidR="00B80F65" w:rsidRPr="00445F77" w:rsidRDefault="00B80F65" w:rsidP="00B80F65">
      <w:pPr>
        <w:pStyle w:val="BodyText2"/>
      </w:pPr>
      <w:r w:rsidRPr="00445F77">
        <w:tab/>
      </w:r>
      <w:r w:rsidRPr="00445F77">
        <w:rPr>
          <w:i/>
        </w:rPr>
        <w:t>Statistical analysis of variance</w:t>
      </w:r>
      <w:r w:rsidRPr="00445F77">
        <w:t xml:space="preserve"> (ANOVA) is performed to find out the signification of the process parameters on the flow forming process which produce tubes with smaller ovality. Optimal combination of process parameters is predicted by ANOVA.</w:t>
      </w:r>
    </w:p>
    <w:p w:rsidR="00B80F65" w:rsidRPr="00445F77" w:rsidRDefault="00B80F65" w:rsidP="00B80F65">
      <w:pPr>
        <w:pStyle w:val="BodyText2"/>
      </w:pPr>
    </w:p>
    <w:p w:rsidR="00E5611F" w:rsidRDefault="00F45D8C" w:rsidP="00F45D8C">
      <w:pPr>
        <w:pStyle w:val="BodyText2"/>
        <w:rPr>
          <w:b/>
          <w:bCs/>
          <w:sz w:val="22"/>
          <w:szCs w:val="22"/>
        </w:rPr>
      </w:pPr>
      <w:r w:rsidRPr="00445F77">
        <w:rPr>
          <w:b/>
          <w:bCs/>
          <w:sz w:val="22"/>
          <w:szCs w:val="22"/>
        </w:rPr>
        <w:t xml:space="preserve">                                 </w:t>
      </w:r>
    </w:p>
    <w:p w:rsidR="00B80F65" w:rsidRPr="00445F77" w:rsidRDefault="00725468" w:rsidP="00F45D8C">
      <w:pPr>
        <w:pStyle w:val="BodyText2"/>
        <w:rPr>
          <w:b/>
          <w:bCs/>
          <w:sz w:val="22"/>
          <w:szCs w:val="22"/>
        </w:rPr>
      </w:pPr>
      <w:r>
        <w:rPr>
          <w:b/>
          <w:bCs/>
          <w:sz w:val="22"/>
          <w:szCs w:val="22"/>
        </w:rPr>
        <w:t xml:space="preserve">                                          </w:t>
      </w:r>
      <w:r w:rsidR="00B80F65" w:rsidRPr="00445F77">
        <w:rPr>
          <w:b/>
          <w:bCs/>
          <w:sz w:val="22"/>
          <w:szCs w:val="22"/>
        </w:rPr>
        <w:t>V</w:t>
      </w:r>
      <w:r w:rsidR="00E5611F">
        <w:rPr>
          <w:b/>
          <w:bCs/>
          <w:sz w:val="22"/>
          <w:szCs w:val="22"/>
        </w:rPr>
        <w:t>III</w:t>
      </w:r>
      <w:r w:rsidR="00B80F65" w:rsidRPr="00445F77">
        <w:rPr>
          <w:b/>
          <w:bCs/>
          <w:sz w:val="22"/>
          <w:szCs w:val="22"/>
        </w:rPr>
        <w:t>.  EXPERIMENTATION AND RESULTS</w:t>
      </w:r>
    </w:p>
    <w:p w:rsidR="00B80F65" w:rsidRPr="00445F77" w:rsidRDefault="00B80F65" w:rsidP="00B80F65">
      <w:pPr>
        <w:pStyle w:val="BodyText2"/>
        <w:jc w:val="center"/>
      </w:pPr>
    </w:p>
    <w:p w:rsidR="00B80F65" w:rsidRPr="00445F77" w:rsidRDefault="00B80F65" w:rsidP="00080955">
      <w:pPr>
        <w:pStyle w:val="BodyText2"/>
        <w:tabs>
          <w:tab w:val="clear" w:pos="340"/>
          <w:tab w:val="left" w:pos="426"/>
        </w:tabs>
        <w:ind w:left="300" w:hanging="1293"/>
      </w:pPr>
      <w:r w:rsidRPr="00445F77">
        <w:rPr>
          <w:b/>
        </w:rPr>
        <w:tab/>
      </w:r>
      <w:r w:rsidRPr="00445F77">
        <w:t xml:space="preserve"> </w:t>
      </w:r>
      <w:r w:rsidR="00080955" w:rsidRPr="00445F77">
        <w:t xml:space="preserve">  </w:t>
      </w:r>
      <w:r w:rsidR="00BC5EDE">
        <w:t xml:space="preserve">    </w:t>
      </w:r>
      <w:r w:rsidRPr="00445F77">
        <w:t>Experiments are conducted as per the plan given in table-3 and ovality is measured for each experiment. Each</w:t>
      </w:r>
      <w:r w:rsidR="00080955" w:rsidRPr="00445F77">
        <w:t xml:space="preserve"> </w:t>
      </w:r>
      <w:r w:rsidRPr="00445F77">
        <w:t>experimental trial combination is replicated twice to minimize the effect of noise factors.</w:t>
      </w:r>
    </w:p>
    <w:p w:rsidR="00B80F65" w:rsidRPr="00445F77" w:rsidRDefault="00B80F65" w:rsidP="00B80F65">
      <w:pPr>
        <w:pStyle w:val="BodyText2"/>
        <w:ind w:left="300" w:hanging="100"/>
        <w:rPr>
          <w:b/>
        </w:rPr>
      </w:pPr>
      <w:r w:rsidRPr="00445F77">
        <w:t xml:space="preserve">                      </w:t>
      </w:r>
    </w:p>
    <w:p w:rsidR="00B80F65" w:rsidRPr="00445F77" w:rsidRDefault="00B80F65" w:rsidP="00B80F65">
      <w:pPr>
        <w:pStyle w:val="BodyText2"/>
        <w:ind w:left="300" w:hanging="100"/>
      </w:pPr>
      <w:r w:rsidRPr="00445F77">
        <w:rPr>
          <w:b/>
        </w:rPr>
        <w:t xml:space="preserve">       </w:t>
      </w:r>
      <w:r w:rsidRPr="00445F77">
        <w:rPr>
          <w:b/>
        </w:rPr>
        <w:tab/>
      </w:r>
      <w:r w:rsidRPr="00445F77">
        <w:t>S/N value can be arrived by,</w:t>
      </w:r>
    </w:p>
    <w:p w:rsidR="00B80F65" w:rsidRPr="00445F77" w:rsidRDefault="00B80F65" w:rsidP="00B80F65">
      <w:pPr>
        <w:pStyle w:val="BodyText2"/>
        <w:ind w:left="300" w:hanging="100"/>
      </w:pPr>
      <w:r w:rsidRPr="00445F77">
        <w:t xml:space="preserve">                                      S/N Ratio = -10 log (MSD).</w:t>
      </w:r>
    </w:p>
    <w:p w:rsidR="00B80F65" w:rsidRPr="00445F77" w:rsidRDefault="00B80F65" w:rsidP="00B80F65">
      <w:pPr>
        <w:pStyle w:val="BodyText2"/>
        <w:ind w:left="300" w:hanging="100"/>
      </w:pPr>
      <w:r w:rsidRPr="00445F77">
        <w:t xml:space="preserve">                           </w:t>
      </w:r>
      <w:r w:rsidR="00552764" w:rsidRPr="00445F77">
        <w:t xml:space="preserve"> C </w:t>
      </w:r>
      <w:r w:rsidRPr="00445F77">
        <w:t xml:space="preserve">   Where MSD= Mean square deviation.</w:t>
      </w:r>
    </w:p>
    <w:p w:rsidR="00B80F65" w:rsidRPr="00445F77" w:rsidRDefault="00B80F65" w:rsidP="00B80F65">
      <w:pPr>
        <w:pStyle w:val="BodyText2"/>
        <w:ind w:left="300" w:hanging="100"/>
      </w:pPr>
      <w:r w:rsidRPr="00445F77">
        <w:t xml:space="preserve">            The MSD value is calculated by,</w:t>
      </w:r>
    </w:p>
    <w:p w:rsidR="00B80F65" w:rsidRDefault="00B80F65" w:rsidP="00B80F65">
      <w:pPr>
        <w:pStyle w:val="BodyText2"/>
        <w:ind w:left="300" w:hanging="100"/>
      </w:pPr>
      <w:r w:rsidRPr="00445F77">
        <w:t xml:space="preserve">       </w:t>
      </w:r>
      <w:r w:rsidR="00552764" w:rsidRPr="00445F77">
        <w:t xml:space="preserve">                                     </w:t>
      </w:r>
      <w:r w:rsidRPr="00445F77">
        <w:t>MSD = ∑ (y</w:t>
      </w:r>
      <w:r w:rsidRPr="00445F77">
        <w:rPr>
          <w:vertAlign w:val="subscript"/>
        </w:rPr>
        <w:t>i</w:t>
      </w:r>
      <w:r w:rsidRPr="00445F77">
        <w:rPr>
          <w:vertAlign w:val="superscript"/>
        </w:rPr>
        <w:t>2</w:t>
      </w:r>
      <w:r w:rsidRPr="00445F77">
        <w:t>)</w:t>
      </w:r>
      <w:r w:rsidRPr="00445F77">
        <w:rPr>
          <w:vertAlign w:val="subscript"/>
        </w:rPr>
        <w:t>/</w:t>
      </w:r>
      <w:r w:rsidRPr="00445F77">
        <w:t xml:space="preserve"> r   for smaller-the-better characteristic.</w:t>
      </w:r>
    </w:p>
    <w:p w:rsidR="00E5611F" w:rsidRDefault="00E5611F" w:rsidP="00B80F65">
      <w:pPr>
        <w:pStyle w:val="BodyText2"/>
        <w:ind w:left="300" w:hanging="100"/>
      </w:pPr>
    </w:p>
    <w:p w:rsidR="00E5611F" w:rsidRDefault="00E5611F" w:rsidP="00B80F65">
      <w:pPr>
        <w:pStyle w:val="BodyText2"/>
        <w:ind w:left="300" w:hanging="100"/>
      </w:pPr>
    </w:p>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b/>
          <w:sz w:val="20"/>
          <w:szCs w:val="20"/>
        </w:rPr>
        <w:t xml:space="preserve">TABLE </w:t>
      </w:r>
      <w:r w:rsidRPr="00445F77">
        <w:rPr>
          <w:rFonts w:ascii="Times New Roman" w:hAnsi="Times New Roman"/>
          <w:b/>
          <w:iCs/>
          <w:sz w:val="20"/>
          <w:szCs w:val="20"/>
        </w:rPr>
        <w:t xml:space="preserve">2: </w:t>
      </w:r>
      <w:r w:rsidRPr="00445F77">
        <w:rPr>
          <w:rFonts w:ascii="Times New Roman" w:hAnsi="Times New Roman"/>
          <w:sz w:val="20"/>
          <w:szCs w:val="20"/>
        </w:rPr>
        <w:t>Experimental Layout using L9 Array</w:t>
      </w:r>
    </w:p>
    <w:p w:rsidR="00B80F65" w:rsidRPr="00445F77" w:rsidRDefault="00B80F65" w:rsidP="00B80F65">
      <w:pPr>
        <w:pStyle w:val="BodyText2"/>
        <w:ind w:left="300" w:hanging="100"/>
      </w:pPr>
    </w:p>
    <w:tbl>
      <w:tblPr>
        <w:tblStyle w:val="TableGrid"/>
        <w:tblpPr w:leftFromText="180" w:rightFromText="180" w:vertAnchor="text" w:horzAnchor="margin" w:tblpY="-41"/>
        <w:tblW w:w="0" w:type="auto"/>
        <w:tblLook w:val="04A0" w:firstRow="1" w:lastRow="0" w:firstColumn="1" w:lastColumn="0" w:noHBand="0" w:noVBand="1"/>
      </w:tblPr>
      <w:tblGrid>
        <w:gridCol w:w="1555"/>
        <w:gridCol w:w="1021"/>
        <w:gridCol w:w="1288"/>
        <w:gridCol w:w="1288"/>
        <w:gridCol w:w="1289"/>
        <w:gridCol w:w="1289"/>
        <w:gridCol w:w="1289"/>
      </w:tblGrid>
      <w:tr w:rsidR="00E5611F" w:rsidRPr="00445F77" w:rsidTr="00E5611F">
        <w:trPr>
          <w:trHeight w:val="495"/>
        </w:trPr>
        <w:tc>
          <w:tcPr>
            <w:tcW w:w="1555" w:type="dxa"/>
            <w:vAlign w:val="center"/>
          </w:tcPr>
          <w:p w:rsidR="00E5611F" w:rsidRPr="00445F77" w:rsidRDefault="00E5611F" w:rsidP="00E5611F">
            <w:pPr>
              <w:rPr>
                <w:rFonts w:ascii="Times New Roman" w:hAnsi="Times New Roman"/>
                <w:sz w:val="20"/>
                <w:szCs w:val="20"/>
              </w:rPr>
            </w:pPr>
            <w:r w:rsidRPr="00445F77">
              <w:rPr>
                <w:rFonts w:ascii="Times New Roman" w:hAnsi="Times New Roman"/>
                <w:sz w:val="20"/>
                <w:szCs w:val="20"/>
              </w:rPr>
              <w:t>Experiment Number</w:t>
            </w:r>
          </w:p>
        </w:tc>
        <w:tc>
          <w:tcPr>
            <w:tcW w:w="3597" w:type="dxa"/>
            <w:gridSpan w:val="3"/>
            <w:vAlign w:val="center"/>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Parameter Level</w:t>
            </w:r>
          </w:p>
        </w:tc>
        <w:tc>
          <w:tcPr>
            <w:tcW w:w="3867" w:type="dxa"/>
            <w:gridSpan w:val="3"/>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Experimental result for  Ovality</w:t>
            </w:r>
          </w:p>
        </w:tc>
      </w:tr>
      <w:tr w:rsidR="00E5611F" w:rsidRPr="00445F77" w:rsidTr="00E5611F">
        <w:tc>
          <w:tcPr>
            <w:tcW w:w="1555" w:type="dxa"/>
            <w:vAlign w:val="center"/>
          </w:tcPr>
          <w:p w:rsidR="00E5611F" w:rsidRPr="00445F77" w:rsidRDefault="00E5611F" w:rsidP="00E5611F">
            <w:pPr>
              <w:jc w:val="both"/>
              <w:rPr>
                <w:rFonts w:ascii="Times New Roman" w:hAnsi="Times New Roman"/>
                <w:sz w:val="20"/>
                <w:szCs w:val="20"/>
              </w:rPr>
            </w:pP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F</w:t>
            </w:r>
          </w:p>
        </w:tc>
        <w:tc>
          <w:tcPr>
            <w:tcW w:w="1288" w:type="dxa"/>
            <w:vAlign w:val="center"/>
          </w:tcPr>
          <w:p w:rsidR="00E5611F" w:rsidRPr="00445F77" w:rsidRDefault="00E5611F" w:rsidP="00E5611F">
            <w:pPr>
              <w:jc w:val="both"/>
              <w:rPr>
                <w:rFonts w:ascii="Times New Roman" w:hAnsi="Times New Roman"/>
                <w:sz w:val="20"/>
                <w:szCs w:val="20"/>
              </w:rPr>
            </w:pPr>
            <w:r w:rsidRPr="00445F77">
              <w:rPr>
                <w:rFonts w:ascii="Times New Roman" w:hAnsi="Times New Roman"/>
                <w:sz w:val="20"/>
                <w:szCs w:val="20"/>
              </w:rPr>
              <w:t xml:space="preserve">  S</w:t>
            </w:r>
          </w:p>
        </w:tc>
        <w:tc>
          <w:tcPr>
            <w:tcW w:w="1288" w:type="dxa"/>
            <w:vAlign w:val="center"/>
          </w:tcPr>
          <w:p w:rsidR="00E5611F" w:rsidRPr="00445F77" w:rsidRDefault="00E5611F" w:rsidP="00E5611F">
            <w:pPr>
              <w:jc w:val="both"/>
              <w:rPr>
                <w:rFonts w:ascii="Times New Roman" w:hAnsi="Times New Roman"/>
                <w:sz w:val="20"/>
                <w:szCs w:val="20"/>
              </w:rPr>
            </w:pPr>
            <w:r w:rsidRPr="00445F77">
              <w:rPr>
                <w:rFonts w:ascii="Times New Roman" w:hAnsi="Times New Roman"/>
                <w:sz w:val="20"/>
                <w:szCs w:val="20"/>
              </w:rPr>
              <w:t xml:space="preserve">  t</w:t>
            </w:r>
          </w:p>
        </w:tc>
        <w:tc>
          <w:tcPr>
            <w:tcW w:w="1289" w:type="dxa"/>
            <w:vAlign w:val="center"/>
          </w:tcPr>
          <w:p w:rsidR="00E5611F" w:rsidRPr="00445F77" w:rsidRDefault="00E5611F" w:rsidP="00E5611F">
            <w:pPr>
              <w:jc w:val="center"/>
              <w:rPr>
                <w:rFonts w:ascii="Times New Roman" w:hAnsi="Times New Roman"/>
                <w:sz w:val="20"/>
                <w:szCs w:val="20"/>
                <w:vertAlign w:val="subscript"/>
              </w:rPr>
            </w:pPr>
            <w:r w:rsidRPr="00445F77">
              <w:rPr>
                <w:rFonts w:ascii="Times New Roman" w:hAnsi="Times New Roman"/>
                <w:sz w:val="20"/>
                <w:szCs w:val="20"/>
              </w:rPr>
              <w:t>Trial-1, O</w:t>
            </w:r>
            <w:r w:rsidRPr="00445F77">
              <w:rPr>
                <w:rFonts w:ascii="Times New Roman" w:hAnsi="Times New Roman"/>
                <w:b/>
                <w:sz w:val="20"/>
                <w:szCs w:val="20"/>
                <w:vertAlign w:val="subscript"/>
              </w:rPr>
              <w:t>1</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Trial-2, O</w:t>
            </w:r>
            <w:r w:rsidRPr="00445F77">
              <w:rPr>
                <w:rFonts w:ascii="Times New Roman" w:hAnsi="Times New Roman"/>
                <w:b/>
                <w:sz w:val="20"/>
                <w:szCs w:val="20"/>
                <w:vertAlign w:val="subscript"/>
              </w:rPr>
              <w:t>2</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S/N Ratio</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1</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0.31</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0.32</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10.03</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2</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0.34</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0.35</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9.24</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3</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0.38</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0.39</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8.29</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4</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0.23</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0.22</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12.95</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5</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0.19</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0.21</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13.96</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6</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0.15</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0.14</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16.76</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7</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0.56</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0.54</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5.19</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8</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1</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0.36</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0.37</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8.75</w:t>
            </w:r>
          </w:p>
        </w:tc>
      </w:tr>
      <w:tr w:rsidR="00E5611F" w:rsidRPr="00445F77" w:rsidTr="00E5611F">
        <w:tc>
          <w:tcPr>
            <w:tcW w:w="1555" w:type="dxa"/>
          </w:tcPr>
          <w:p w:rsidR="00E5611F" w:rsidRPr="00445F77" w:rsidRDefault="00E5611F" w:rsidP="00E5611F">
            <w:pPr>
              <w:autoSpaceDE w:val="0"/>
              <w:autoSpaceDN w:val="0"/>
              <w:adjustRightInd w:val="0"/>
              <w:jc w:val="center"/>
              <w:rPr>
                <w:rFonts w:ascii="Times New Roman" w:hAnsi="Times New Roman"/>
                <w:sz w:val="20"/>
                <w:szCs w:val="20"/>
              </w:rPr>
            </w:pPr>
            <w:r w:rsidRPr="00445F77">
              <w:rPr>
                <w:rFonts w:ascii="Times New Roman" w:hAnsi="Times New Roman"/>
                <w:sz w:val="20"/>
                <w:szCs w:val="20"/>
              </w:rPr>
              <w:t>9</w:t>
            </w:r>
          </w:p>
        </w:tc>
        <w:tc>
          <w:tcPr>
            <w:tcW w:w="1021"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3</w:t>
            </w:r>
          </w:p>
        </w:tc>
        <w:tc>
          <w:tcPr>
            <w:tcW w:w="1288"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2</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0.42</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0.41</w:t>
            </w:r>
          </w:p>
        </w:tc>
        <w:tc>
          <w:tcPr>
            <w:tcW w:w="1289" w:type="dxa"/>
            <w:vAlign w:val="center"/>
          </w:tcPr>
          <w:p w:rsidR="00E5611F" w:rsidRPr="00445F77" w:rsidRDefault="00E5611F" w:rsidP="00E5611F">
            <w:pPr>
              <w:jc w:val="center"/>
              <w:rPr>
                <w:rFonts w:ascii="Times New Roman" w:hAnsi="Times New Roman"/>
                <w:sz w:val="20"/>
                <w:szCs w:val="20"/>
              </w:rPr>
            </w:pPr>
            <w:r w:rsidRPr="00445F77">
              <w:rPr>
                <w:rFonts w:ascii="Times New Roman" w:hAnsi="Times New Roman"/>
                <w:sz w:val="20"/>
                <w:szCs w:val="20"/>
              </w:rPr>
              <w:t>7.63</w:t>
            </w:r>
          </w:p>
        </w:tc>
      </w:tr>
    </w:tbl>
    <w:p w:rsidR="00B80F65" w:rsidRPr="00445F77" w:rsidRDefault="00B80F65" w:rsidP="00B80F65">
      <w:pPr>
        <w:pStyle w:val="BodyText2"/>
        <w:ind w:left="200"/>
      </w:pPr>
    </w:p>
    <w:p w:rsidR="00B80F65" w:rsidRPr="00445F77" w:rsidRDefault="00F45D8C" w:rsidP="00F45D8C">
      <w:pPr>
        <w:spacing w:line="480" w:lineRule="auto"/>
        <w:ind w:left="200"/>
        <w:rPr>
          <w:rFonts w:ascii="Times New Roman" w:hAnsi="Times New Roman"/>
          <w:b/>
          <w:bCs/>
          <w:sz w:val="24"/>
          <w:szCs w:val="24"/>
        </w:rPr>
      </w:pPr>
      <w:r w:rsidRPr="00445F77">
        <w:rPr>
          <w:rFonts w:ascii="Times New Roman" w:hAnsi="Times New Roman"/>
          <w:b/>
          <w:bCs/>
          <w:sz w:val="24"/>
          <w:szCs w:val="24"/>
        </w:rPr>
        <w:t xml:space="preserve">                            </w:t>
      </w:r>
      <w:r w:rsidR="00E5611F">
        <w:rPr>
          <w:rFonts w:ascii="Times New Roman" w:hAnsi="Times New Roman"/>
          <w:b/>
          <w:bCs/>
          <w:sz w:val="24"/>
          <w:szCs w:val="24"/>
        </w:rPr>
        <w:t>IX</w:t>
      </w:r>
      <w:r w:rsidR="00B80F65" w:rsidRPr="00445F77">
        <w:rPr>
          <w:rFonts w:ascii="Times New Roman" w:hAnsi="Times New Roman"/>
          <w:b/>
          <w:bCs/>
          <w:sz w:val="24"/>
          <w:szCs w:val="24"/>
        </w:rPr>
        <w:t>.  ANALYSIS OF EXPERIMENTS</w:t>
      </w:r>
    </w:p>
    <w:p w:rsidR="00B80F65" w:rsidRPr="00445F77" w:rsidRDefault="00080955" w:rsidP="00B80F65">
      <w:pPr>
        <w:pStyle w:val="BodyText2"/>
        <w:ind w:left="200"/>
      </w:pPr>
      <w:r w:rsidRPr="00445F77">
        <w:lastRenderedPageBreak/>
        <w:t xml:space="preserve">        </w:t>
      </w:r>
      <w:r w:rsidR="00BC5EDE">
        <w:t xml:space="preserve">    </w:t>
      </w:r>
      <w:r w:rsidR="00B80F65" w:rsidRPr="00445F77">
        <w:t>In the present investigation, two replications are performed for each of nine experiments. The Taguchi analysis is performed based on the S/N ratio methodology. The experimental results are analyzed by considering the main effects and their differences between the level 1, level 2, and level 2 and level 3 of the factors.</w:t>
      </w:r>
    </w:p>
    <w:p w:rsidR="00B80F65" w:rsidRPr="00445F77" w:rsidRDefault="00B80F65" w:rsidP="00B80F65">
      <w:pPr>
        <w:pStyle w:val="BodyText2"/>
      </w:pPr>
    </w:p>
    <w:p w:rsidR="00F45D8C" w:rsidRPr="00445F77" w:rsidRDefault="00F45D8C" w:rsidP="00B80F65">
      <w:pPr>
        <w:autoSpaceDE w:val="0"/>
        <w:autoSpaceDN w:val="0"/>
        <w:adjustRightInd w:val="0"/>
        <w:jc w:val="center"/>
        <w:rPr>
          <w:rFonts w:ascii="Times New Roman" w:hAnsi="Times New Roman"/>
          <w:bCs/>
          <w:sz w:val="16"/>
          <w:szCs w:val="16"/>
        </w:rPr>
      </w:pPr>
    </w:p>
    <w:p w:rsidR="00B80F65" w:rsidRPr="00445F77" w:rsidRDefault="00BC5EDE" w:rsidP="00BC5EDE">
      <w:pPr>
        <w:pStyle w:val="BodyText2"/>
        <w:ind w:left="300"/>
      </w:pPr>
      <w:r>
        <w:tab/>
      </w:r>
      <w:r>
        <w:tab/>
      </w:r>
      <w:r w:rsidR="00B80F65" w:rsidRPr="00445F77">
        <w:t>The factor main effects and their differences are analyzed by calculating the mean value of observations of the experiment. The overall mean value of ovality is calculated from the following equation</w:t>
      </w:r>
      <w:r>
        <w:t xml:space="preserve"> </w:t>
      </w:r>
      <w:r w:rsidR="00E5611F">
        <w:t>(1),</w:t>
      </w:r>
    </w:p>
    <w:p w:rsidR="00B80F65" w:rsidRPr="00445F77" w:rsidRDefault="00B80F65" w:rsidP="00B80F65">
      <w:pPr>
        <w:pStyle w:val="BodyText2"/>
        <w:ind w:firstLine="720"/>
      </w:pPr>
    </w:p>
    <w:p w:rsidR="00B80F65" w:rsidRPr="00445F77" w:rsidRDefault="00B80F65" w:rsidP="00B80F65">
      <w:pPr>
        <w:pStyle w:val="BodyText2"/>
        <w:ind w:left="1440" w:firstLine="720"/>
      </w:pPr>
      <w:r w:rsidRPr="00445F77">
        <w:t xml:space="preserve">       </w:t>
      </w:r>
    </w:p>
    <w:p w:rsidR="00B80F65" w:rsidRPr="00445F77" w:rsidRDefault="00B80F65" w:rsidP="00B80F65">
      <w:pPr>
        <w:pStyle w:val="BodyText2"/>
        <w:ind w:left="1440" w:firstLine="720"/>
      </w:pPr>
      <w:r w:rsidRPr="00445F77">
        <w:t xml:space="preserve">     </w:t>
      </w:r>
      <w:r w:rsidR="000440AD" w:rsidRPr="00445F77">
        <w:t xml:space="preserve">      </w:t>
      </w:r>
      <w:r w:rsidRPr="00445F77">
        <w:t xml:space="preserve">   </w:t>
      </w:r>
      <w:r w:rsidR="00BC5EDE">
        <w:t xml:space="preserve">                              </w:t>
      </w:r>
      <w:r w:rsidRPr="00445F77">
        <w:t xml:space="preserve"> </w:t>
      </w:r>
      <w:r w:rsidR="00BC5EDE">
        <w:t>∑</w:t>
      </w:r>
      <w:r w:rsidRPr="00445F77">
        <w:t>(O)</w:t>
      </w:r>
    </w:p>
    <w:p w:rsidR="00B80F65" w:rsidRPr="00445F77" w:rsidRDefault="00B80F65" w:rsidP="00B80F65">
      <w:pPr>
        <w:pStyle w:val="BodyText2"/>
      </w:pPr>
      <w:r w:rsidRPr="00445F77">
        <w:t xml:space="preserve">                         </w:t>
      </w:r>
      <w:r w:rsidR="00BC5EDE">
        <w:t xml:space="preserve">                   </w:t>
      </w:r>
      <w:r w:rsidRPr="00445F77">
        <w:t>Mean (O)</w:t>
      </w:r>
      <w:r w:rsidRPr="00445F77">
        <w:tab/>
        <w:t>=</w:t>
      </w:r>
      <w:r w:rsidRPr="00445F77">
        <w:tab/>
      </w:r>
      <w:proofErr w:type="spellStart"/>
      <w:r w:rsidRPr="00445F77">
        <w:rPr>
          <w:u w:val="single"/>
        </w:rPr>
        <w:t>i</w:t>
      </w:r>
      <w:proofErr w:type="spellEnd"/>
      <w:r w:rsidRPr="00445F77">
        <w:rPr>
          <w:u w:val="single"/>
        </w:rPr>
        <w:t>= 1-9</w:t>
      </w:r>
      <w:r w:rsidRPr="00445F77">
        <w:rPr>
          <w:u w:val="single"/>
        </w:rPr>
        <w:tab/>
        <w:t xml:space="preserve">   </w:t>
      </w:r>
      <w:r w:rsidRPr="00445F77">
        <w:t xml:space="preserve">         </w:t>
      </w:r>
      <w:r w:rsidR="00A52A91" w:rsidRPr="00445F77">
        <w:t xml:space="preserve">     </w:t>
      </w:r>
      <w:r w:rsidR="00080955" w:rsidRPr="00445F77">
        <w:t xml:space="preserve">            </w:t>
      </w:r>
      <w:r w:rsidR="00A52A91" w:rsidRPr="00445F77">
        <w:t xml:space="preserve"> </w:t>
      </w:r>
      <w:r w:rsidRPr="00445F77">
        <w:t xml:space="preserve">……. (1)   </w:t>
      </w:r>
    </w:p>
    <w:p w:rsidR="00B80F65" w:rsidRPr="00445F77" w:rsidRDefault="00B80F65" w:rsidP="00B80F65">
      <w:pPr>
        <w:pStyle w:val="BodyText2"/>
        <w:ind w:left="1440" w:firstLine="720"/>
        <w:rPr>
          <w:u w:val="single"/>
        </w:rPr>
      </w:pPr>
      <w:r w:rsidRPr="00445F77">
        <w:t xml:space="preserve">          </w:t>
      </w:r>
      <w:r w:rsidR="000440AD" w:rsidRPr="00445F77">
        <w:t xml:space="preserve">         </w:t>
      </w:r>
      <w:r w:rsidRPr="00445F77">
        <w:t xml:space="preserve"> </w:t>
      </w:r>
      <w:r w:rsidR="00BC5EDE">
        <w:t xml:space="preserve">                             </w:t>
      </w:r>
      <w:r w:rsidRPr="00445F77">
        <w:t>9</w:t>
      </w:r>
      <w:r w:rsidRPr="00445F77">
        <w:tab/>
      </w:r>
    </w:p>
    <w:p w:rsidR="00B80F65" w:rsidRPr="00445F77" w:rsidRDefault="00B80F65" w:rsidP="00B80F65">
      <w:pPr>
        <w:autoSpaceDE w:val="0"/>
        <w:autoSpaceDN w:val="0"/>
        <w:adjustRightInd w:val="0"/>
        <w:jc w:val="both"/>
        <w:rPr>
          <w:rFonts w:ascii="Times New Roman" w:hAnsi="Times New Roman"/>
        </w:rPr>
      </w:pPr>
      <w:r w:rsidRPr="00445F77">
        <w:rPr>
          <w:rFonts w:ascii="Times New Roman" w:hAnsi="Times New Roman"/>
        </w:rPr>
        <w:t xml:space="preserve">                   </w:t>
      </w:r>
    </w:p>
    <w:p w:rsidR="00B80F65" w:rsidRDefault="00B80F65" w:rsidP="00B80F65">
      <w:pPr>
        <w:autoSpaceDE w:val="0"/>
        <w:autoSpaceDN w:val="0"/>
        <w:adjustRightInd w:val="0"/>
        <w:jc w:val="both"/>
        <w:rPr>
          <w:rFonts w:ascii="Times New Roman" w:hAnsi="Times New Roman"/>
        </w:rPr>
      </w:pPr>
      <w:r w:rsidRPr="00445F77">
        <w:rPr>
          <w:rFonts w:ascii="Times New Roman" w:hAnsi="Times New Roman"/>
        </w:rPr>
        <w:t>The main effect of a parameter level, for example, feed, F at low level 1 (i.e. F=50 mm/min), on O</w:t>
      </w:r>
      <w:r w:rsidRPr="00445F77">
        <w:rPr>
          <w:rFonts w:ascii="Times New Roman" w:hAnsi="Times New Roman"/>
          <w:vertAlign w:val="subscript"/>
        </w:rPr>
        <w:t xml:space="preserve"> </w:t>
      </w:r>
      <w:r w:rsidRPr="00445F77">
        <w:rPr>
          <w:rFonts w:ascii="Times New Roman" w:hAnsi="Times New Roman"/>
        </w:rPr>
        <w:t>is given by Eq (2) .</w:t>
      </w:r>
    </w:p>
    <w:p w:rsidR="00B80F65" w:rsidRDefault="00B80F65" w:rsidP="00B80F65">
      <w:pPr>
        <w:autoSpaceDE w:val="0"/>
        <w:autoSpaceDN w:val="0"/>
        <w:adjustRightInd w:val="0"/>
        <w:jc w:val="both"/>
        <w:rPr>
          <w:rFonts w:ascii="Times New Roman" w:hAnsi="Times New Roman"/>
        </w:rPr>
      </w:pPr>
      <w:r w:rsidRPr="00445F77">
        <w:rPr>
          <w:rFonts w:ascii="Times New Roman" w:hAnsi="Times New Roman"/>
        </w:rPr>
        <w:t xml:space="preserve">                </w:t>
      </w:r>
      <w:r w:rsidR="00E5611F">
        <w:rPr>
          <w:rFonts w:ascii="Times New Roman" w:hAnsi="Times New Roman"/>
        </w:rPr>
        <w:t xml:space="preserve">                </w:t>
      </w:r>
      <w:r w:rsidRPr="00445F77">
        <w:rPr>
          <w:rFonts w:ascii="Times New Roman" w:hAnsi="Times New Roman"/>
        </w:rPr>
        <w:t xml:space="preserve"> Mean [(O)] </w:t>
      </w:r>
      <w:r w:rsidRPr="00445F77">
        <w:rPr>
          <w:rFonts w:ascii="Times New Roman" w:hAnsi="Times New Roman"/>
          <w:vertAlign w:val="subscript"/>
        </w:rPr>
        <w:t>F=50 mm/min</w:t>
      </w:r>
      <w:r w:rsidR="00E5611F">
        <w:rPr>
          <w:rFonts w:ascii="Times New Roman" w:hAnsi="Times New Roman"/>
          <w:vertAlign w:val="subscript"/>
        </w:rPr>
        <w:t xml:space="preserve"> </w:t>
      </w:r>
      <w:r w:rsidRPr="00445F77">
        <w:rPr>
          <w:rFonts w:ascii="Times New Roman" w:hAnsi="Times New Roman"/>
          <w:vertAlign w:val="subscript"/>
        </w:rPr>
        <w:t xml:space="preserve">    =</w:t>
      </w:r>
      <w:r w:rsidRPr="00445F77">
        <w:rPr>
          <w:rFonts w:ascii="Times New Roman" w:hAnsi="Times New Roman"/>
        </w:rPr>
        <w:t xml:space="preserve"> (O</w:t>
      </w:r>
      <w:r w:rsidRPr="00445F77">
        <w:rPr>
          <w:rFonts w:ascii="Times New Roman" w:hAnsi="Times New Roman"/>
          <w:vertAlign w:val="subscript"/>
        </w:rPr>
        <w:t xml:space="preserve">1 </w:t>
      </w:r>
      <w:r w:rsidRPr="00445F77">
        <w:rPr>
          <w:rFonts w:ascii="Times New Roman" w:hAnsi="Times New Roman"/>
        </w:rPr>
        <w:t>+ O</w:t>
      </w:r>
      <w:r w:rsidRPr="00445F77">
        <w:rPr>
          <w:rFonts w:ascii="Times New Roman" w:hAnsi="Times New Roman"/>
          <w:vertAlign w:val="subscript"/>
        </w:rPr>
        <w:t>2 +</w:t>
      </w:r>
      <w:r w:rsidRPr="00445F77">
        <w:rPr>
          <w:rFonts w:ascii="Times New Roman" w:hAnsi="Times New Roman"/>
        </w:rPr>
        <w:t>O</w:t>
      </w:r>
      <w:r w:rsidRPr="00445F77">
        <w:rPr>
          <w:rFonts w:ascii="Times New Roman" w:hAnsi="Times New Roman"/>
          <w:vertAlign w:val="subscript"/>
        </w:rPr>
        <w:t xml:space="preserve"> 3</w:t>
      </w:r>
      <w:r w:rsidRPr="00445F77">
        <w:rPr>
          <w:rFonts w:ascii="Times New Roman" w:hAnsi="Times New Roman"/>
        </w:rPr>
        <w:t>) / 3 = 2.9           ------ (2)</w:t>
      </w:r>
    </w:p>
    <w:p w:rsidR="00BC5EDE" w:rsidRPr="00445F77" w:rsidRDefault="00BC5EDE" w:rsidP="00B80F65">
      <w:pPr>
        <w:autoSpaceDE w:val="0"/>
        <w:autoSpaceDN w:val="0"/>
        <w:adjustRightInd w:val="0"/>
        <w:jc w:val="both"/>
        <w:rPr>
          <w:rFonts w:ascii="Times New Roman" w:hAnsi="Times New Roman"/>
        </w:rPr>
      </w:pPr>
    </w:p>
    <w:p w:rsidR="00B80F65" w:rsidRPr="00445F77" w:rsidRDefault="00B80F65" w:rsidP="00B80F65">
      <w:pPr>
        <w:autoSpaceDE w:val="0"/>
        <w:autoSpaceDN w:val="0"/>
        <w:adjustRightInd w:val="0"/>
        <w:jc w:val="both"/>
        <w:rPr>
          <w:rFonts w:ascii="Times New Roman" w:hAnsi="Times New Roman"/>
        </w:rPr>
      </w:pPr>
      <w:r w:rsidRPr="00445F77">
        <w:rPr>
          <w:rFonts w:ascii="Times New Roman" w:hAnsi="Times New Roman"/>
        </w:rPr>
        <w:t xml:space="preserve"> The main effects and their differences for the ovality are given in table-3.</w:t>
      </w:r>
    </w:p>
    <w:p w:rsidR="00B80F65" w:rsidRPr="00445F77" w:rsidRDefault="00B80F65" w:rsidP="00B80F65">
      <w:pPr>
        <w:ind w:firstLine="720"/>
        <w:rPr>
          <w:rFonts w:ascii="Times New Roman" w:hAnsi="Times New Roman"/>
          <w:b/>
        </w:rPr>
      </w:pPr>
    </w:p>
    <w:p w:rsidR="00B80F65" w:rsidRPr="00445F77" w:rsidRDefault="00B80F65" w:rsidP="00B80F65">
      <w:pPr>
        <w:autoSpaceDE w:val="0"/>
        <w:autoSpaceDN w:val="0"/>
        <w:adjustRightInd w:val="0"/>
        <w:jc w:val="center"/>
        <w:rPr>
          <w:rFonts w:ascii="Times New Roman" w:hAnsi="Times New Roman"/>
          <w:sz w:val="20"/>
          <w:szCs w:val="20"/>
        </w:rPr>
      </w:pPr>
      <w:r w:rsidRPr="00445F77">
        <w:rPr>
          <w:rFonts w:ascii="Times New Roman" w:hAnsi="Times New Roman"/>
          <w:b/>
          <w:sz w:val="20"/>
          <w:szCs w:val="20"/>
        </w:rPr>
        <w:t>TABLE 3</w:t>
      </w:r>
      <w:r w:rsidR="00A52A91" w:rsidRPr="00445F77">
        <w:rPr>
          <w:rFonts w:ascii="Times New Roman" w:hAnsi="Times New Roman"/>
          <w:b/>
          <w:sz w:val="20"/>
          <w:szCs w:val="20"/>
        </w:rPr>
        <w:t xml:space="preserve">:  </w:t>
      </w:r>
      <w:r w:rsidR="00A52A91" w:rsidRPr="00445F77">
        <w:rPr>
          <w:rFonts w:ascii="Times New Roman" w:hAnsi="Times New Roman"/>
          <w:sz w:val="20"/>
          <w:szCs w:val="20"/>
        </w:rPr>
        <w:t xml:space="preserve">Main Effects </w:t>
      </w:r>
      <w:r w:rsidR="00CC193B" w:rsidRPr="00445F77">
        <w:rPr>
          <w:rFonts w:ascii="Times New Roman" w:hAnsi="Times New Roman"/>
          <w:sz w:val="20"/>
          <w:szCs w:val="20"/>
        </w:rPr>
        <w:t>a</w:t>
      </w:r>
      <w:r w:rsidR="00A52A91" w:rsidRPr="00445F77">
        <w:rPr>
          <w:rFonts w:ascii="Times New Roman" w:hAnsi="Times New Roman"/>
          <w:sz w:val="20"/>
          <w:szCs w:val="20"/>
        </w:rPr>
        <w:t>nd their difference on the Ovality</w:t>
      </w:r>
    </w:p>
    <w:tbl>
      <w:tblPr>
        <w:tblStyle w:val="TableGrid"/>
        <w:tblpPr w:leftFromText="180" w:rightFromText="180" w:vertAnchor="page" w:horzAnchor="margin" w:tblpXSpec="center" w:tblpY="2971"/>
        <w:tblW w:w="0" w:type="auto"/>
        <w:tblLook w:val="04A0" w:firstRow="1" w:lastRow="0" w:firstColumn="1" w:lastColumn="0" w:noHBand="0" w:noVBand="1"/>
      </w:tblPr>
      <w:tblGrid>
        <w:gridCol w:w="894"/>
        <w:gridCol w:w="1192"/>
        <w:gridCol w:w="1192"/>
        <w:gridCol w:w="1192"/>
        <w:gridCol w:w="768"/>
        <w:gridCol w:w="768"/>
        <w:gridCol w:w="768"/>
      </w:tblGrid>
      <w:tr w:rsidR="00BC5EDE" w:rsidRPr="00445F77" w:rsidTr="00BC5EDE">
        <w:tc>
          <w:tcPr>
            <w:tcW w:w="0" w:type="auto"/>
            <w:vMerge w:val="restart"/>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Factors</w:t>
            </w:r>
          </w:p>
        </w:tc>
        <w:tc>
          <w:tcPr>
            <w:tcW w:w="0" w:type="auto"/>
            <w:vMerge w:val="restart"/>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Level 1 (L</w:t>
            </w:r>
            <w:r w:rsidRPr="00445F77">
              <w:rPr>
                <w:rFonts w:ascii="Times New Roman" w:hAnsi="Times New Roman"/>
                <w:sz w:val="20"/>
                <w:szCs w:val="20"/>
                <w:vertAlign w:val="subscript"/>
              </w:rPr>
              <w:t>1</w:t>
            </w:r>
            <w:r w:rsidRPr="00445F77">
              <w:rPr>
                <w:rFonts w:ascii="Times New Roman" w:hAnsi="Times New Roman"/>
                <w:sz w:val="20"/>
                <w:szCs w:val="20"/>
              </w:rPr>
              <w:t>)</w:t>
            </w:r>
          </w:p>
        </w:tc>
        <w:tc>
          <w:tcPr>
            <w:tcW w:w="0" w:type="auto"/>
            <w:vMerge w:val="restart"/>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Level 2 (L</w:t>
            </w:r>
            <w:r w:rsidRPr="00445F77">
              <w:rPr>
                <w:rFonts w:ascii="Times New Roman" w:hAnsi="Times New Roman"/>
                <w:sz w:val="20"/>
                <w:szCs w:val="20"/>
                <w:vertAlign w:val="subscript"/>
              </w:rPr>
              <w:t>2</w:t>
            </w:r>
            <w:r w:rsidRPr="00445F77">
              <w:rPr>
                <w:rFonts w:ascii="Times New Roman" w:hAnsi="Times New Roman"/>
                <w:sz w:val="20"/>
                <w:szCs w:val="20"/>
              </w:rPr>
              <w:t>)</w:t>
            </w:r>
          </w:p>
        </w:tc>
        <w:tc>
          <w:tcPr>
            <w:tcW w:w="0" w:type="auto"/>
            <w:vMerge w:val="restart"/>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Level 3 (L</w:t>
            </w:r>
            <w:r w:rsidRPr="00445F77">
              <w:rPr>
                <w:rFonts w:ascii="Times New Roman" w:hAnsi="Times New Roman"/>
                <w:sz w:val="20"/>
                <w:szCs w:val="20"/>
                <w:vertAlign w:val="subscript"/>
              </w:rPr>
              <w:t>3</w:t>
            </w:r>
            <w:r w:rsidRPr="00445F77">
              <w:rPr>
                <w:rFonts w:ascii="Times New Roman" w:hAnsi="Times New Roman"/>
                <w:sz w:val="20"/>
                <w:szCs w:val="20"/>
              </w:rPr>
              <w:t>)</w:t>
            </w:r>
          </w:p>
        </w:tc>
        <w:tc>
          <w:tcPr>
            <w:tcW w:w="0" w:type="auto"/>
            <w:gridSpan w:val="3"/>
            <w:vAlign w:val="center"/>
          </w:tcPr>
          <w:p w:rsidR="00BC5EDE" w:rsidRPr="00445F77" w:rsidRDefault="00BC5EDE" w:rsidP="00BC5EDE">
            <w:pPr>
              <w:autoSpaceDE w:val="0"/>
              <w:autoSpaceDN w:val="0"/>
              <w:adjustRightInd w:val="0"/>
              <w:jc w:val="center"/>
              <w:rPr>
                <w:rFonts w:ascii="Times New Roman" w:hAnsi="Times New Roman"/>
                <w:bCs/>
                <w:sz w:val="20"/>
                <w:szCs w:val="20"/>
              </w:rPr>
            </w:pPr>
            <w:r w:rsidRPr="00445F77">
              <w:rPr>
                <w:rFonts w:ascii="Times New Roman" w:hAnsi="Times New Roman"/>
                <w:sz w:val="20"/>
                <w:szCs w:val="20"/>
              </w:rPr>
              <w:t>Difference between levels</w:t>
            </w:r>
          </w:p>
        </w:tc>
      </w:tr>
      <w:tr w:rsidR="00BC5EDE" w:rsidRPr="00445F77" w:rsidTr="00BC5EDE">
        <w:tc>
          <w:tcPr>
            <w:tcW w:w="0" w:type="auto"/>
            <w:vMerge/>
            <w:vAlign w:val="center"/>
          </w:tcPr>
          <w:p w:rsidR="00BC5EDE" w:rsidRPr="00445F77" w:rsidRDefault="00BC5EDE" w:rsidP="00BC5EDE">
            <w:pPr>
              <w:rPr>
                <w:rFonts w:ascii="Times New Roman" w:hAnsi="Times New Roman"/>
                <w:sz w:val="20"/>
                <w:szCs w:val="20"/>
              </w:rPr>
            </w:pPr>
          </w:p>
        </w:tc>
        <w:tc>
          <w:tcPr>
            <w:tcW w:w="0" w:type="auto"/>
            <w:vMerge/>
            <w:vAlign w:val="center"/>
          </w:tcPr>
          <w:p w:rsidR="00BC5EDE" w:rsidRPr="00445F77" w:rsidRDefault="00BC5EDE" w:rsidP="00BC5EDE">
            <w:pPr>
              <w:rPr>
                <w:rFonts w:ascii="Times New Roman" w:hAnsi="Times New Roman"/>
                <w:sz w:val="20"/>
                <w:szCs w:val="20"/>
              </w:rPr>
            </w:pPr>
          </w:p>
        </w:tc>
        <w:tc>
          <w:tcPr>
            <w:tcW w:w="0" w:type="auto"/>
            <w:vMerge/>
            <w:vAlign w:val="center"/>
          </w:tcPr>
          <w:p w:rsidR="00BC5EDE" w:rsidRPr="00445F77" w:rsidRDefault="00BC5EDE" w:rsidP="00BC5EDE">
            <w:pPr>
              <w:rPr>
                <w:rFonts w:ascii="Times New Roman" w:hAnsi="Times New Roman"/>
                <w:sz w:val="20"/>
                <w:szCs w:val="20"/>
              </w:rPr>
            </w:pPr>
          </w:p>
        </w:tc>
        <w:tc>
          <w:tcPr>
            <w:tcW w:w="0" w:type="auto"/>
            <w:vMerge/>
            <w:vAlign w:val="center"/>
          </w:tcPr>
          <w:p w:rsidR="00BC5EDE" w:rsidRPr="00445F77" w:rsidRDefault="00BC5EDE" w:rsidP="00BC5EDE">
            <w:pPr>
              <w:rPr>
                <w:rFonts w:ascii="Times New Roman" w:hAnsi="Times New Roman"/>
                <w:sz w:val="20"/>
                <w:szCs w:val="20"/>
              </w:rPr>
            </w:pPr>
          </w:p>
        </w:tc>
        <w:tc>
          <w:tcPr>
            <w:tcW w:w="0" w:type="auto"/>
            <w:vAlign w:val="center"/>
          </w:tcPr>
          <w:p w:rsidR="00BC5EDE" w:rsidRPr="00445F77" w:rsidRDefault="00BC5EDE" w:rsidP="00BC5EDE">
            <w:pPr>
              <w:rPr>
                <w:rFonts w:ascii="Times New Roman" w:hAnsi="Times New Roman"/>
                <w:sz w:val="20"/>
                <w:szCs w:val="20"/>
              </w:rPr>
            </w:pPr>
            <w:r w:rsidRPr="00445F77">
              <w:rPr>
                <w:rFonts w:ascii="Times New Roman" w:hAnsi="Times New Roman"/>
                <w:sz w:val="20"/>
                <w:szCs w:val="20"/>
              </w:rPr>
              <w:t>L</w:t>
            </w:r>
            <w:r w:rsidRPr="00445F77">
              <w:rPr>
                <w:rFonts w:ascii="Times New Roman" w:hAnsi="Times New Roman"/>
                <w:sz w:val="20"/>
                <w:szCs w:val="20"/>
                <w:vertAlign w:val="subscript"/>
              </w:rPr>
              <w:t>2</w:t>
            </w:r>
            <w:r w:rsidRPr="00445F77">
              <w:rPr>
                <w:rFonts w:ascii="Times New Roman" w:hAnsi="Times New Roman"/>
                <w:sz w:val="20"/>
                <w:szCs w:val="20"/>
              </w:rPr>
              <w:t>-L</w:t>
            </w:r>
            <w:r w:rsidRPr="00445F77">
              <w:rPr>
                <w:rFonts w:ascii="Times New Roman" w:hAnsi="Times New Roman"/>
                <w:sz w:val="20"/>
                <w:szCs w:val="20"/>
                <w:vertAlign w:val="subscript"/>
              </w:rPr>
              <w:t>1</w:t>
            </w:r>
          </w:p>
        </w:tc>
        <w:tc>
          <w:tcPr>
            <w:tcW w:w="0" w:type="auto"/>
            <w:vAlign w:val="center"/>
          </w:tcPr>
          <w:p w:rsidR="00BC5EDE" w:rsidRPr="00445F77" w:rsidRDefault="00BC5EDE" w:rsidP="00BC5EDE">
            <w:pPr>
              <w:rPr>
                <w:rFonts w:ascii="Times New Roman" w:hAnsi="Times New Roman"/>
                <w:sz w:val="20"/>
                <w:szCs w:val="20"/>
              </w:rPr>
            </w:pPr>
            <w:r w:rsidRPr="00445F77">
              <w:rPr>
                <w:rFonts w:ascii="Times New Roman" w:hAnsi="Times New Roman"/>
                <w:sz w:val="20"/>
                <w:szCs w:val="20"/>
              </w:rPr>
              <w:t>L</w:t>
            </w:r>
            <w:r w:rsidRPr="00445F77">
              <w:rPr>
                <w:rFonts w:ascii="Times New Roman" w:hAnsi="Times New Roman"/>
                <w:sz w:val="20"/>
                <w:szCs w:val="20"/>
                <w:vertAlign w:val="subscript"/>
              </w:rPr>
              <w:t>3</w:t>
            </w:r>
            <w:r w:rsidRPr="00445F77">
              <w:rPr>
                <w:rFonts w:ascii="Times New Roman" w:hAnsi="Times New Roman"/>
                <w:sz w:val="20"/>
                <w:szCs w:val="20"/>
              </w:rPr>
              <w:t>-L</w:t>
            </w:r>
            <w:r w:rsidRPr="00445F77">
              <w:rPr>
                <w:rFonts w:ascii="Times New Roman" w:hAnsi="Times New Roman"/>
                <w:sz w:val="20"/>
                <w:szCs w:val="20"/>
                <w:vertAlign w:val="subscript"/>
              </w:rPr>
              <w:t>1</w:t>
            </w:r>
          </w:p>
        </w:tc>
        <w:tc>
          <w:tcPr>
            <w:tcW w:w="0" w:type="auto"/>
            <w:vAlign w:val="center"/>
          </w:tcPr>
          <w:p w:rsidR="00BC5EDE" w:rsidRPr="00445F77" w:rsidRDefault="00BC5EDE" w:rsidP="00BC5EDE">
            <w:pPr>
              <w:rPr>
                <w:rFonts w:ascii="Times New Roman" w:hAnsi="Times New Roman"/>
                <w:sz w:val="20"/>
                <w:szCs w:val="20"/>
              </w:rPr>
            </w:pPr>
            <w:r w:rsidRPr="00445F77">
              <w:rPr>
                <w:rFonts w:ascii="Times New Roman" w:hAnsi="Times New Roman"/>
                <w:sz w:val="20"/>
                <w:szCs w:val="20"/>
              </w:rPr>
              <w:t>L</w:t>
            </w:r>
            <w:r w:rsidRPr="00445F77">
              <w:rPr>
                <w:rFonts w:ascii="Times New Roman" w:hAnsi="Times New Roman"/>
                <w:sz w:val="20"/>
                <w:szCs w:val="20"/>
                <w:vertAlign w:val="subscript"/>
              </w:rPr>
              <w:t>3</w:t>
            </w:r>
            <w:r w:rsidRPr="00445F77">
              <w:rPr>
                <w:rFonts w:ascii="Times New Roman" w:hAnsi="Times New Roman"/>
                <w:sz w:val="20"/>
                <w:szCs w:val="20"/>
              </w:rPr>
              <w:t>-L</w:t>
            </w:r>
            <w:r w:rsidRPr="00445F77">
              <w:rPr>
                <w:rFonts w:ascii="Times New Roman" w:hAnsi="Times New Roman"/>
                <w:sz w:val="20"/>
                <w:szCs w:val="20"/>
                <w:vertAlign w:val="subscript"/>
              </w:rPr>
              <w:t>2</w:t>
            </w:r>
          </w:p>
        </w:tc>
      </w:tr>
      <w:tr w:rsidR="00BC5EDE" w:rsidRPr="00445F77" w:rsidTr="00BC5EDE">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F,</w:t>
            </w:r>
          </w:p>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mm/min</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9.18</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14.56</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7.19</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5.37</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-1.99</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-7.37</w:t>
            </w:r>
          </w:p>
        </w:tc>
      </w:tr>
      <w:tr w:rsidR="00BC5EDE" w:rsidRPr="00445F77" w:rsidTr="00BC5EDE">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S,</w:t>
            </w:r>
          </w:p>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 xml:space="preserve"> rpm</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9.39</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10.65</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10.89</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1.26</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1.50</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0.24</w:t>
            </w:r>
          </w:p>
        </w:tc>
      </w:tr>
      <w:tr w:rsidR="00BC5EDE" w:rsidRPr="00445F77" w:rsidTr="00BC5EDE">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R,</w:t>
            </w:r>
          </w:p>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 xml:space="preserve"> mm</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11.85</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9.94</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9.14</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-1.90</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-2.70</w:t>
            </w:r>
          </w:p>
        </w:tc>
        <w:tc>
          <w:tcPr>
            <w:tcW w:w="0" w:type="auto"/>
            <w:vAlign w:val="center"/>
          </w:tcPr>
          <w:p w:rsidR="00BC5EDE" w:rsidRPr="00445F77" w:rsidRDefault="00BC5EDE" w:rsidP="00BC5EDE">
            <w:pPr>
              <w:jc w:val="center"/>
              <w:rPr>
                <w:rFonts w:ascii="Times New Roman" w:hAnsi="Times New Roman"/>
                <w:sz w:val="20"/>
                <w:szCs w:val="20"/>
              </w:rPr>
            </w:pPr>
            <w:r w:rsidRPr="00445F77">
              <w:rPr>
                <w:rFonts w:ascii="Times New Roman" w:hAnsi="Times New Roman"/>
                <w:sz w:val="20"/>
                <w:szCs w:val="20"/>
              </w:rPr>
              <w:t>-0.79</w:t>
            </w:r>
          </w:p>
        </w:tc>
      </w:tr>
    </w:tbl>
    <w:p w:rsidR="000440AD" w:rsidRPr="00445F77" w:rsidRDefault="000440AD" w:rsidP="00B80F65">
      <w:pPr>
        <w:pStyle w:val="BodyText2"/>
        <w:ind w:firstLine="720"/>
      </w:pPr>
    </w:p>
    <w:p w:rsidR="000440AD" w:rsidRPr="00445F77" w:rsidRDefault="000440AD" w:rsidP="00B80F65">
      <w:pPr>
        <w:pStyle w:val="BodyText2"/>
        <w:ind w:firstLine="720"/>
      </w:pPr>
    </w:p>
    <w:p w:rsidR="000440AD" w:rsidRPr="00445F77" w:rsidRDefault="000440AD" w:rsidP="00B80F65">
      <w:pPr>
        <w:pStyle w:val="BodyText2"/>
        <w:ind w:firstLine="720"/>
      </w:pPr>
    </w:p>
    <w:p w:rsidR="000440AD" w:rsidRPr="00445F77" w:rsidRDefault="000440AD" w:rsidP="00B80F65">
      <w:pPr>
        <w:pStyle w:val="BodyText2"/>
        <w:ind w:firstLine="720"/>
      </w:pPr>
    </w:p>
    <w:p w:rsidR="000440AD" w:rsidRPr="00445F77" w:rsidRDefault="000440AD" w:rsidP="00B80F65">
      <w:pPr>
        <w:pStyle w:val="BodyText2"/>
        <w:ind w:firstLine="720"/>
      </w:pPr>
    </w:p>
    <w:p w:rsidR="00620F49" w:rsidRPr="00445F77" w:rsidRDefault="00620F49" w:rsidP="00B80F65">
      <w:pPr>
        <w:pStyle w:val="BodyText2"/>
        <w:ind w:firstLine="720"/>
      </w:pPr>
    </w:p>
    <w:p w:rsidR="00620F49" w:rsidRPr="00445F77" w:rsidRDefault="00620F49" w:rsidP="00B80F65">
      <w:pPr>
        <w:pStyle w:val="BodyText2"/>
        <w:ind w:firstLine="720"/>
      </w:pPr>
    </w:p>
    <w:p w:rsidR="00620F49" w:rsidRDefault="00620F49"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E5611F" w:rsidRDefault="00E5611F" w:rsidP="00B80F65">
      <w:pPr>
        <w:pStyle w:val="BodyText2"/>
        <w:ind w:firstLine="720"/>
      </w:pPr>
    </w:p>
    <w:p w:rsidR="00620F49" w:rsidRPr="00445F77" w:rsidRDefault="00620F49" w:rsidP="00B80F65">
      <w:pPr>
        <w:pStyle w:val="BodyText2"/>
        <w:ind w:firstLine="720"/>
      </w:pPr>
      <w:r w:rsidRPr="00445F77">
        <w:rPr>
          <w:noProof/>
        </w:rPr>
        <w:lastRenderedPageBreak/>
        <w:drawing>
          <wp:inline distT="0" distB="0" distL="0" distR="0" wp14:anchorId="1E7AF24C" wp14:editId="4C6BA11D">
            <wp:extent cx="4572000" cy="2743200"/>
            <wp:effectExtent l="0" t="0" r="0" b="0"/>
            <wp:docPr id="676947977" name="Chart 1">
              <a:extLst xmlns:a="http://schemas.openxmlformats.org/drawingml/2006/main">
                <a:ext uri="{FF2B5EF4-FFF2-40B4-BE49-F238E27FC236}">
                  <a16:creationId xmlns:a16="http://schemas.microsoft.com/office/drawing/2014/main" id="{1DE8152B-C0FA-B700-C012-085762A63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0F49" w:rsidRPr="00445F77" w:rsidRDefault="00620F49" w:rsidP="00620F49">
      <w:pPr>
        <w:pStyle w:val="BodyText2"/>
        <w:tabs>
          <w:tab w:val="clear" w:pos="340"/>
          <w:tab w:val="left" w:pos="200"/>
        </w:tabs>
      </w:pPr>
    </w:p>
    <w:p w:rsidR="00620F49" w:rsidRPr="00445F77" w:rsidRDefault="00620F49" w:rsidP="00620F49">
      <w:pPr>
        <w:pStyle w:val="BodyText2"/>
        <w:ind w:firstLine="720"/>
      </w:pPr>
      <w:r w:rsidRPr="00445F77">
        <w:rPr>
          <w:b/>
          <w:bCs/>
        </w:rPr>
        <w:t xml:space="preserve">                                     Figure 2:</w:t>
      </w:r>
      <w:r w:rsidRPr="00445F77">
        <w:t xml:space="preserve">  Main effects of process parameters on Ovality</w:t>
      </w:r>
    </w:p>
    <w:p w:rsidR="00620F49" w:rsidRPr="00445F77" w:rsidRDefault="00620F49" w:rsidP="00B80F65">
      <w:pPr>
        <w:pStyle w:val="BodyText2"/>
        <w:ind w:firstLine="720"/>
      </w:pPr>
    </w:p>
    <w:p w:rsidR="00620F49" w:rsidRPr="00445F77" w:rsidRDefault="00620F49" w:rsidP="00B80F65">
      <w:pPr>
        <w:pStyle w:val="BodyText2"/>
        <w:ind w:firstLine="720"/>
      </w:pPr>
    </w:p>
    <w:p w:rsidR="00620F49" w:rsidRPr="00445F77" w:rsidRDefault="00620F49" w:rsidP="00B80F65">
      <w:pPr>
        <w:pStyle w:val="BodyText2"/>
        <w:ind w:firstLine="720"/>
      </w:pPr>
    </w:p>
    <w:p w:rsidR="00B80F65" w:rsidRPr="00445F77" w:rsidRDefault="00080955" w:rsidP="00B80F65">
      <w:pPr>
        <w:pStyle w:val="BodyText2"/>
        <w:ind w:firstLine="720"/>
      </w:pPr>
      <w:r w:rsidRPr="00445F77">
        <w:t>From the main effects</w:t>
      </w:r>
      <w:r w:rsidR="00CC193B" w:rsidRPr="00445F77">
        <w:t xml:space="preserve">, it is evident that </w:t>
      </w:r>
      <w:r w:rsidR="00B80F65" w:rsidRPr="00445F77">
        <w:t>he change of Roller feed from 50 to 75 mm/min, increases the main effect S/N value by 5.37 and raise of roller feed from 75 to 100 mm/min decreases the main effect S/N value by 7.37. .i.e., The process produces tubes with minimum ovality when the feed is at level 2. Lower value of roller feed rate (50 mm/min) produces, non-uniform plastic deformation as the roller passes slowly over the preform. This uneven plastic deformation leads to greater ovality, when the roller feed reaches to 75 mm/min; it becomes optimum and produces localized uniform plastic deformation which results in lower ovality. When the feed rate increases further to 75mm/min, the forming forces becomes higher, this leads to slightly increase in ovality from level 2 to level 3.</w:t>
      </w:r>
    </w:p>
    <w:p w:rsidR="00B80F65" w:rsidRPr="00445F77" w:rsidRDefault="00B80F65" w:rsidP="00B80F65">
      <w:pPr>
        <w:pStyle w:val="BodyText2"/>
        <w:ind w:firstLine="720"/>
      </w:pPr>
    </w:p>
    <w:p w:rsidR="00B80F65" w:rsidRPr="00445F77" w:rsidRDefault="00B80F65" w:rsidP="00B80F65">
      <w:pPr>
        <w:pStyle w:val="BodyText2"/>
      </w:pPr>
      <w:r w:rsidRPr="00445F77">
        <w:tab/>
      </w:r>
      <w:r w:rsidRPr="00445F77">
        <w:tab/>
      </w:r>
      <w:r w:rsidR="00CC193B" w:rsidRPr="00445F77">
        <w:t>Also, t</w:t>
      </w:r>
      <w:r w:rsidRPr="00445F77">
        <w:t xml:space="preserve">he increase of mandrel speed from 150 to 200 rpm   increases the main effect S/N value by 1.26 and from 200 to 250 rpm   increases the main effect S/N value by 0.24. </w:t>
      </w:r>
      <w:r w:rsidR="00CC193B" w:rsidRPr="00445F77">
        <w:t xml:space="preserve"> i.e.</w:t>
      </w:r>
      <w:r w:rsidRPr="00445F77">
        <w:t xml:space="preserve">, the process produces flow formed tubes with minimum ovality when the speed is at level 3.  At the lower mandrel speed, lower forming forces cannot plasticize the    material to the optimum level, which results in larger ovality. As </w:t>
      </w:r>
      <w:r w:rsidR="00CC193B" w:rsidRPr="00445F77">
        <w:t>the speed</w:t>
      </w:r>
      <w:r w:rsidRPr="00445F77">
        <w:t xml:space="preserve"> of the mandrel increases to level 3, the optimized plastic deformation produces the tubes with minimum ovality.                                                                                             </w:t>
      </w:r>
    </w:p>
    <w:p w:rsidR="00B80F65" w:rsidRPr="00445F77" w:rsidRDefault="00B80F65" w:rsidP="00B80F65">
      <w:pPr>
        <w:pStyle w:val="BodyText2"/>
      </w:pPr>
      <w:r w:rsidRPr="00445F77">
        <w:tab/>
      </w:r>
    </w:p>
    <w:p w:rsidR="00B80F65" w:rsidRPr="00445F77" w:rsidRDefault="00B80F65" w:rsidP="00620F49">
      <w:pPr>
        <w:pStyle w:val="BodyText2"/>
        <w:tabs>
          <w:tab w:val="clear" w:pos="340"/>
          <w:tab w:val="left" w:pos="200"/>
        </w:tabs>
      </w:pPr>
      <w:r w:rsidRPr="00445F77">
        <w:t xml:space="preserve">                      </w:t>
      </w:r>
    </w:p>
    <w:p w:rsidR="00B80F65" w:rsidRPr="00445F77" w:rsidRDefault="00CC193B" w:rsidP="00B80F65">
      <w:pPr>
        <w:pStyle w:val="BodyText2"/>
        <w:tabs>
          <w:tab w:val="clear" w:pos="340"/>
          <w:tab w:val="left" w:pos="400"/>
        </w:tabs>
        <w:ind w:left="300"/>
      </w:pPr>
      <w:r w:rsidRPr="00445F77">
        <w:tab/>
      </w:r>
      <w:r w:rsidRPr="00445F77">
        <w:tab/>
        <w:t xml:space="preserve">It is also observed that </w:t>
      </w:r>
      <w:r w:rsidR="00B80F65" w:rsidRPr="00445F77">
        <w:t>The change of roller radius from 4 to 8 mm results the decrease in the main effect S/N value  by 1.90, and  the change of roller radius from 8 to 12 mm decreases the main effect  S/N value  by 0.79. i.e., the process produces tubes with minimum ovality when the roller radius is at level 1. As the roller radius increases, the forming forces become high, results in diametric growth and produce the tubes with larger ovality.</w:t>
      </w:r>
    </w:p>
    <w:p w:rsidR="00B80F65" w:rsidRPr="00445F77" w:rsidRDefault="00B80F65" w:rsidP="00B80F65">
      <w:pPr>
        <w:pStyle w:val="BodyText2"/>
        <w:tabs>
          <w:tab w:val="clear" w:pos="340"/>
          <w:tab w:val="left" w:pos="400"/>
        </w:tabs>
      </w:pPr>
    </w:p>
    <w:p w:rsidR="00B80F65" w:rsidRPr="00445F77" w:rsidRDefault="00B80F65" w:rsidP="00B80F65">
      <w:pPr>
        <w:pStyle w:val="BodyText2"/>
        <w:tabs>
          <w:tab w:val="clear" w:pos="340"/>
          <w:tab w:val="left" w:pos="400"/>
        </w:tabs>
        <w:ind w:left="300" w:hanging="400"/>
      </w:pPr>
      <w:r w:rsidRPr="00445F77">
        <w:tab/>
      </w:r>
      <w:r w:rsidR="00CC193B" w:rsidRPr="00445F77">
        <w:tab/>
      </w:r>
      <w:r w:rsidR="00CC193B" w:rsidRPr="00445F77">
        <w:tab/>
      </w:r>
      <w:r w:rsidRPr="00445F77">
        <w:t>Fig</w:t>
      </w:r>
      <w:r w:rsidR="00A52A91" w:rsidRPr="00445F77">
        <w:t>ure</w:t>
      </w:r>
      <w:r w:rsidR="0015259B">
        <w:t xml:space="preserve"> </w:t>
      </w:r>
      <w:r w:rsidR="00A52A91" w:rsidRPr="00445F77">
        <w:t>2</w:t>
      </w:r>
      <w:r w:rsidRPr="00445F77">
        <w:t>, shows the main effects and their differences between the levels of parameters on the ovality. The relative slope of linear graph indicates the significance parameters. In the present investigation, it is clear that, the slope of line indicating the roller feed is more as compared to slopes of other parameters. From the main effects and graphs of factor parameters, it is evident that the roller feed is having significant influence on the ovality of flow formed tube, followed by roller radius and mandrel speed.</w:t>
      </w:r>
      <w:r w:rsidR="00CC193B" w:rsidRPr="00445F77">
        <w:t xml:space="preserve"> A flow</w:t>
      </w:r>
      <w:r w:rsidR="00413E40" w:rsidRPr="00445F77">
        <w:t xml:space="preserve"> </w:t>
      </w:r>
      <w:r w:rsidR="00CC193B" w:rsidRPr="00445F77">
        <w:t>formed tube is shown in Fig. 3.</w:t>
      </w:r>
    </w:p>
    <w:p w:rsidR="00B80F65" w:rsidRPr="00445F77" w:rsidRDefault="00B80F65" w:rsidP="00B80F65">
      <w:pPr>
        <w:pStyle w:val="BodyText2"/>
        <w:tabs>
          <w:tab w:val="clear" w:pos="340"/>
          <w:tab w:val="left" w:pos="400"/>
        </w:tabs>
      </w:pPr>
      <w:r w:rsidRPr="00445F77">
        <w:t xml:space="preserve">  </w:t>
      </w:r>
    </w:p>
    <w:p w:rsidR="00B80F65" w:rsidRPr="00445F77" w:rsidRDefault="00A52A91" w:rsidP="00B80F65">
      <w:pPr>
        <w:pStyle w:val="BodyText2"/>
        <w:tabs>
          <w:tab w:val="clear" w:pos="340"/>
          <w:tab w:val="left" w:pos="400"/>
        </w:tabs>
        <w:ind w:left="300" w:firstLine="100"/>
      </w:pPr>
      <w:r w:rsidRPr="00445F77">
        <w:lastRenderedPageBreak/>
        <w:t xml:space="preserve">                    </w:t>
      </w:r>
      <w:r w:rsidR="00B80F65" w:rsidRPr="00445F77">
        <w:rPr>
          <w:noProof/>
        </w:rPr>
        <w:drawing>
          <wp:inline distT="0" distB="0" distL="0" distR="0">
            <wp:extent cx="3894978" cy="1090246"/>
            <wp:effectExtent l="0" t="0" r="0" b="0"/>
            <wp:docPr id="10662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t="28703" b="31534"/>
                    <a:stretch>
                      <a:fillRect/>
                    </a:stretch>
                  </pic:blipFill>
                  <pic:spPr bwMode="auto">
                    <a:xfrm>
                      <a:off x="0" y="0"/>
                      <a:ext cx="3917812" cy="1096637"/>
                    </a:xfrm>
                    <a:prstGeom prst="rect">
                      <a:avLst/>
                    </a:prstGeom>
                    <a:noFill/>
                    <a:ln>
                      <a:noFill/>
                    </a:ln>
                  </pic:spPr>
                </pic:pic>
              </a:graphicData>
            </a:graphic>
          </wp:inline>
        </w:drawing>
      </w:r>
    </w:p>
    <w:p w:rsidR="00B80F65" w:rsidRPr="00445F77" w:rsidRDefault="00B80F65" w:rsidP="00B80F65">
      <w:pPr>
        <w:tabs>
          <w:tab w:val="left" w:pos="340"/>
        </w:tabs>
        <w:jc w:val="center"/>
        <w:rPr>
          <w:rFonts w:ascii="Times New Roman" w:hAnsi="Times New Roman"/>
          <w:sz w:val="20"/>
          <w:szCs w:val="20"/>
        </w:rPr>
      </w:pPr>
      <w:r w:rsidRPr="00445F77">
        <w:rPr>
          <w:rFonts w:ascii="Times New Roman" w:hAnsi="Times New Roman"/>
          <w:b/>
          <w:bCs/>
          <w:sz w:val="20"/>
          <w:szCs w:val="20"/>
        </w:rPr>
        <w:t>Fig</w:t>
      </w:r>
      <w:r w:rsidR="00FA4C67" w:rsidRPr="00445F77">
        <w:rPr>
          <w:rFonts w:ascii="Times New Roman" w:hAnsi="Times New Roman"/>
          <w:b/>
          <w:bCs/>
          <w:sz w:val="20"/>
          <w:szCs w:val="20"/>
        </w:rPr>
        <w:t>ure</w:t>
      </w:r>
      <w:r w:rsidRPr="00445F77">
        <w:rPr>
          <w:rFonts w:ascii="Times New Roman" w:hAnsi="Times New Roman"/>
          <w:b/>
          <w:bCs/>
          <w:sz w:val="20"/>
          <w:szCs w:val="20"/>
        </w:rPr>
        <w:t xml:space="preserve"> 3</w:t>
      </w:r>
      <w:r w:rsidR="00FA4C67" w:rsidRPr="00445F77">
        <w:rPr>
          <w:rFonts w:ascii="Times New Roman" w:hAnsi="Times New Roman"/>
          <w:b/>
          <w:bCs/>
          <w:sz w:val="20"/>
          <w:szCs w:val="20"/>
        </w:rPr>
        <w:t>:</w:t>
      </w:r>
      <w:r w:rsidR="00FA4C67" w:rsidRPr="00445F77">
        <w:rPr>
          <w:rFonts w:ascii="Times New Roman" w:hAnsi="Times New Roman"/>
          <w:sz w:val="20"/>
          <w:szCs w:val="20"/>
        </w:rPr>
        <w:t xml:space="preserve"> </w:t>
      </w:r>
      <w:r w:rsidRPr="00445F77">
        <w:rPr>
          <w:rFonts w:ascii="Times New Roman" w:hAnsi="Times New Roman"/>
          <w:sz w:val="20"/>
          <w:szCs w:val="20"/>
        </w:rPr>
        <w:t xml:space="preserve"> Flow formed tube</w:t>
      </w:r>
    </w:p>
    <w:p w:rsidR="00FA4C67" w:rsidRPr="00445F77" w:rsidRDefault="00FA4C67" w:rsidP="00B80F65">
      <w:pPr>
        <w:tabs>
          <w:tab w:val="left" w:pos="340"/>
        </w:tabs>
        <w:jc w:val="center"/>
        <w:rPr>
          <w:rFonts w:ascii="Times New Roman" w:hAnsi="Times New Roman"/>
          <w:sz w:val="20"/>
          <w:szCs w:val="20"/>
        </w:rPr>
      </w:pPr>
    </w:p>
    <w:p w:rsidR="00FA4C67" w:rsidRPr="00445F77" w:rsidRDefault="00FA4C67" w:rsidP="00FA4C67">
      <w:pPr>
        <w:pStyle w:val="BodyText2"/>
        <w:jc w:val="center"/>
      </w:pPr>
      <w:r w:rsidRPr="00445F77">
        <w:rPr>
          <w:b/>
          <w:bCs/>
        </w:rPr>
        <w:t>TABLE 4:</w:t>
      </w:r>
      <w:r w:rsidRPr="00445F77">
        <w:t xml:space="preserve"> - ANOVA Table </w:t>
      </w:r>
    </w:p>
    <w:p w:rsidR="00FA4C67" w:rsidRPr="00445F77" w:rsidRDefault="00FA4C67" w:rsidP="00FA4C67">
      <w:pPr>
        <w:tabs>
          <w:tab w:val="left" w:pos="340"/>
        </w:tabs>
        <w:jc w:val="center"/>
        <w:rPr>
          <w:rFonts w:ascii="Times New Roman" w:hAnsi="Times New Roman"/>
          <w:iCs/>
          <w:snapToGrid w:val="0"/>
          <w:sz w:val="16"/>
          <w:szCs w:val="16"/>
        </w:rPr>
      </w:pPr>
    </w:p>
    <w:tbl>
      <w:tblPr>
        <w:tblStyle w:val="TableGrid"/>
        <w:tblW w:w="9209" w:type="dxa"/>
        <w:tblLook w:val="04A0" w:firstRow="1" w:lastRow="0" w:firstColumn="1" w:lastColumn="0" w:noHBand="0" w:noVBand="1"/>
      </w:tblPr>
      <w:tblGrid>
        <w:gridCol w:w="1127"/>
        <w:gridCol w:w="1127"/>
        <w:gridCol w:w="1127"/>
        <w:gridCol w:w="1127"/>
        <w:gridCol w:w="1299"/>
        <w:gridCol w:w="1276"/>
        <w:gridCol w:w="992"/>
        <w:gridCol w:w="1134"/>
      </w:tblGrid>
      <w:tr w:rsidR="00FA4C67" w:rsidRPr="00445F77" w:rsidTr="0015259B">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Factor</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Symbol</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D.O.F</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Sum of squares,  S</w:t>
            </w:r>
          </w:p>
        </w:tc>
        <w:tc>
          <w:tcPr>
            <w:tcW w:w="1299"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Variance,  V</w:t>
            </w:r>
          </w:p>
        </w:tc>
        <w:tc>
          <w:tcPr>
            <w:tcW w:w="1276"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F-Ratio,  F</w:t>
            </w:r>
          </w:p>
        </w:tc>
        <w:tc>
          <w:tcPr>
            <w:tcW w:w="992"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Pure Sum,  S”</w:t>
            </w:r>
          </w:p>
        </w:tc>
        <w:tc>
          <w:tcPr>
            <w:tcW w:w="1134"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Percent (%)</w:t>
            </w:r>
          </w:p>
        </w:tc>
      </w:tr>
      <w:tr w:rsidR="00FA4C67" w:rsidRPr="00445F77" w:rsidTr="0015259B">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Roller feed</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F, mm</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2</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87.17</w:t>
            </w:r>
          </w:p>
        </w:tc>
        <w:tc>
          <w:tcPr>
            <w:tcW w:w="1299"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43.58</w:t>
            </w:r>
          </w:p>
        </w:tc>
        <w:tc>
          <w:tcPr>
            <w:tcW w:w="1276"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180.83</w:t>
            </w:r>
          </w:p>
        </w:tc>
        <w:tc>
          <w:tcPr>
            <w:tcW w:w="992"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86.68</w:t>
            </w:r>
          </w:p>
        </w:tc>
        <w:tc>
          <w:tcPr>
            <w:tcW w:w="1134"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84.0</w:t>
            </w:r>
          </w:p>
        </w:tc>
      </w:tr>
      <w:tr w:rsidR="00FA4C67" w:rsidRPr="00445F77" w:rsidTr="0015259B">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Mandrel speed</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S, rpm</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2</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3..92</w:t>
            </w:r>
          </w:p>
        </w:tc>
        <w:tc>
          <w:tcPr>
            <w:tcW w:w="1299"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1.96</w:t>
            </w:r>
          </w:p>
        </w:tc>
        <w:tc>
          <w:tcPr>
            <w:tcW w:w="1276"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8.13</w:t>
            </w:r>
          </w:p>
        </w:tc>
        <w:tc>
          <w:tcPr>
            <w:tcW w:w="992"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3.43</w:t>
            </w:r>
          </w:p>
        </w:tc>
        <w:tc>
          <w:tcPr>
            <w:tcW w:w="1134"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3.4</w:t>
            </w:r>
          </w:p>
        </w:tc>
      </w:tr>
      <w:tr w:rsidR="00FA4C67" w:rsidRPr="00445F77" w:rsidTr="0015259B">
        <w:tc>
          <w:tcPr>
            <w:tcW w:w="1127" w:type="dxa"/>
            <w:vAlign w:val="center"/>
          </w:tcPr>
          <w:p w:rsidR="00FA4C67" w:rsidRPr="00445F77" w:rsidRDefault="00FA4C67" w:rsidP="00FA4C67">
            <w:pPr>
              <w:rPr>
                <w:rFonts w:ascii="Times New Roman" w:hAnsi="Times New Roman"/>
                <w:sz w:val="20"/>
                <w:szCs w:val="20"/>
              </w:rPr>
            </w:pPr>
            <w:r w:rsidRPr="00445F77">
              <w:rPr>
                <w:rFonts w:ascii="Times New Roman" w:hAnsi="Times New Roman"/>
                <w:sz w:val="20"/>
                <w:szCs w:val="20"/>
              </w:rPr>
              <w:t>Roller radius.</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R, mm</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2</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11.56</w:t>
            </w:r>
          </w:p>
        </w:tc>
        <w:tc>
          <w:tcPr>
            <w:tcW w:w="1299"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5.78</w:t>
            </w:r>
          </w:p>
        </w:tc>
        <w:tc>
          <w:tcPr>
            <w:tcW w:w="1276"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23.98</w:t>
            </w:r>
          </w:p>
        </w:tc>
        <w:tc>
          <w:tcPr>
            <w:tcW w:w="992"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11.07</w:t>
            </w:r>
          </w:p>
        </w:tc>
        <w:tc>
          <w:tcPr>
            <w:tcW w:w="1134"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10.8</w:t>
            </w:r>
          </w:p>
        </w:tc>
      </w:tr>
      <w:tr w:rsidR="00FA4C67" w:rsidRPr="00445F77" w:rsidTr="0015259B">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Others</w:t>
            </w:r>
          </w:p>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/Error</w:t>
            </w:r>
          </w:p>
        </w:tc>
        <w:tc>
          <w:tcPr>
            <w:tcW w:w="1127" w:type="dxa"/>
            <w:vAlign w:val="center"/>
          </w:tcPr>
          <w:p w:rsidR="00FA4C67" w:rsidRPr="00445F77" w:rsidRDefault="00FA4C67" w:rsidP="00FA4C67">
            <w:pPr>
              <w:jc w:val="center"/>
              <w:rPr>
                <w:rFonts w:ascii="Times New Roman" w:hAnsi="Times New Roman"/>
                <w:sz w:val="20"/>
                <w:szCs w:val="20"/>
              </w:rPr>
            </w:pP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2</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0.48</w:t>
            </w:r>
          </w:p>
        </w:tc>
        <w:tc>
          <w:tcPr>
            <w:tcW w:w="1299"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0.24</w:t>
            </w:r>
          </w:p>
        </w:tc>
        <w:tc>
          <w:tcPr>
            <w:tcW w:w="1276" w:type="dxa"/>
            <w:vAlign w:val="center"/>
          </w:tcPr>
          <w:p w:rsidR="00FA4C67" w:rsidRPr="00445F77" w:rsidRDefault="00FA4C67" w:rsidP="00FA4C67">
            <w:pPr>
              <w:jc w:val="center"/>
              <w:rPr>
                <w:rFonts w:ascii="Times New Roman" w:hAnsi="Times New Roman"/>
                <w:sz w:val="20"/>
                <w:szCs w:val="20"/>
              </w:rPr>
            </w:pPr>
          </w:p>
        </w:tc>
        <w:tc>
          <w:tcPr>
            <w:tcW w:w="992" w:type="dxa"/>
            <w:vAlign w:val="center"/>
          </w:tcPr>
          <w:p w:rsidR="00FA4C67" w:rsidRPr="00445F77" w:rsidRDefault="00FA4C67" w:rsidP="00FA4C67">
            <w:pPr>
              <w:jc w:val="center"/>
              <w:rPr>
                <w:rFonts w:ascii="Times New Roman" w:hAnsi="Times New Roman"/>
                <w:sz w:val="20"/>
                <w:szCs w:val="20"/>
              </w:rPr>
            </w:pPr>
          </w:p>
        </w:tc>
        <w:tc>
          <w:tcPr>
            <w:tcW w:w="1134"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1.8</w:t>
            </w:r>
          </w:p>
        </w:tc>
      </w:tr>
      <w:tr w:rsidR="00FA4C67" w:rsidRPr="00445F77" w:rsidTr="0015259B">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Total</w:t>
            </w:r>
          </w:p>
        </w:tc>
        <w:tc>
          <w:tcPr>
            <w:tcW w:w="1127" w:type="dxa"/>
            <w:vAlign w:val="center"/>
          </w:tcPr>
          <w:p w:rsidR="00FA4C67" w:rsidRPr="00445F77" w:rsidRDefault="00FA4C67" w:rsidP="00FA4C67">
            <w:pPr>
              <w:jc w:val="center"/>
              <w:rPr>
                <w:rFonts w:ascii="Times New Roman" w:hAnsi="Times New Roman"/>
                <w:sz w:val="20"/>
                <w:szCs w:val="20"/>
              </w:rPr>
            </w:pP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8</w:t>
            </w:r>
          </w:p>
        </w:tc>
        <w:tc>
          <w:tcPr>
            <w:tcW w:w="1127"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103.13</w:t>
            </w:r>
          </w:p>
        </w:tc>
        <w:tc>
          <w:tcPr>
            <w:tcW w:w="1299" w:type="dxa"/>
            <w:vAlign w:val="center"/>
          </w:tcPr>
          <w:p w:rsidR="00FA4C67" w:rsidRPr="00445F77" w:rsidRDefault="00FA4C67" w:rsidP="00FA4C67">
            <w:pPr>
              <w:jc w:val="center"/>
              <w:rPr>
                <w:rFonts w:ascii="Times New Roman" w:hAnsi="Times New Roman"/>
                <w:sz w:val="20"/>
                <w:szCs w:val="20"/>
              </w:rPr>
            </w:pPr>
          </w:p>
        </w:tc>
        <w:tc>
          <w:tcPr>
            <w:tcW w:w="1276" w:type="dxa"/>
            <w:vAlign w:val="center"/>
          </w:tcPr>
          <w:p w:rsidR="00FA4C67" w:rsidRPr="00445F77" w:rsidRDefault="00FA4C67" w:rsidP="00FA4C67">
            <w:pPr>
              <w:jc w:val="center"/>
              <w:rPr>
                <w:rFonts w:ascii="Times New Roman" w:hAnsi="Times New Roman"/>
                <w:sz w:val="20"/>
                <w:szCs w:val="20"/>
              </w:rPr>
            </w:pPr>
          </w:p>
        </w:tc>
        <w:tc>
          <w:tcPr>
            <w:tcW w:w="992" w:type="dxa"/>
            <w:vAlign w:val="center"/>
          </w:tcPr>
          <w:p w:rsidR="00FA4C67" w:rsidRPr="00445F77" w:rsidRDefault="00FA4C67" w:rsidP="00FA4C67">
            <w:pPr>
              <w:jc w:val="center"/>
              <w:rPr>
                <w:rFonts w:ascii="Times New Roman" w:hAnsi="Times New Roman"/>
                <w:sz w:val="20"/>
                <w:szCs w:val="20"/>
              </w:rPr>
            </w:pPr>
          </w:p>
        </w:tc>
        <w:tc>
          <w:tcPr>
            <w:tcW w:w="1134" w:type="dxa"/>
            <w:vAlign w:val="center"/>
          </w:tcPr>
          <w:p w:rsidR="00FA4C67" w:rsidRPr="00445F77" w:rsidRDefault="00FA4C67" w:rsidP="00FA4C67">
            <w:pPr>
              <w:jc w:val="center"/>
              <w:rPr>
                <w:rFonts w:ascii="Times New Roman" w:hAnsi="Times New Roman"/>
                <w:sz w:val="20"/>
                <w:szCs w:val="20"/>
              </w:rPr>
            </w:pPr>
            <w:r w:rsidRPr="00445F77">
              <w:rPr>
                <w:rFonts w:ascii="Times New Roman" w:hAnsi="Times New Roman"/>
                <w:sz w:val="20"/>
                <w:szCs w:val="20"/>
              </w:rPr>
              <w:t>100</w:t>
            </w:r>
          </w:p>
        </w:tc>
      </w:tr>
    </w:tbl>
    <w:p w:rsidR="00FA4C67" w:rsidRPr="00445F77" w:rsidRDefault="00510558" w:rsidP="00725468">
      <w:pPr>
        <w:tabs>
          <w:tab w:val="left" w:pos="340"/>
        </w:tabs>
        <w:jc w:val="both"/>
        <w:rPr>
          <w:rFonts w:ascii="Times New Roman" w:hAnsi="Times New Roman"/>
        </w:rPr>
      </w:pPr>
      <w:r w:rsidRPr="00445F77">
        <w:rPr>
          <w:rFonts w:ascii="Times New Roman" w:hAnsi="Times New Roman"/>
          <w:sz w:val="20"/>
          <w:szCs w:val="20"/>
        </w:rPr>
        <w:tab/>
      </w:r>
      <w:r w:rsidR="00FA4C67" w:rsidRPr="00445F77">
        <w:rPr>
          <w:rFonts w:ascii="Times New Roman" w:hAnsi="Times New Roman"/>
          <w:sz w:val="20"/>
          <w:szCs w:val="20"/>
        </w:rPr>
        <w:t xml:space="preserve">The results of ANOVA performed for the response parameter are shown in </w:t>
      </w:r>
      <w:r w:rsidR="00CC193B" w:rsidRPr="00445F77">
        <w:rPr>
          <w:rFonts w:ascii="Times New Roman" w:hAnsi="Times New Roman"/>
          <w:sz w:val="20"/>
          <w:szCs w:val="20"/>
        </w:rPr>
        <w:t>T</w:t>
      </w:r>
      <w:r w:rsidR="00FA4C67" w:rsidRPr="00445F77">
        <w:rPr>
          <w:rFonts w:ascii="Times New Roman" w:hAnsi="Times New Roman"/>
          <w:sz w:val="20"/>
          <w:szCs w:val="20"/>
        </w:rPr>
        <w:t xml:space="preserve">able- 4. For a process parameter to be significant, the calculated F-ratio should be more than the F-ratio from tables. The F-ratio from the tables, at    F(2, 2) is 18.  ANOVA table indicates that the roller feed is the most significant process parameter influencing the </w:t>
      </w:r>
      <w:r w:rsidR="00CC193B" w:rsidRPr="00445F77">
        <w:rPr>
          <w:rFonts w:ascii="Times New Roman" w:hAnsi="Times New Roman"/>
          <w:sz w:val="20"/>
          <w:szCs w:val="20"/>
        </w:rPr>
        <w:t>O</w:t>
      </w:r>
      <w:r w:rsidR="00FA4C67" w:rsidRPr="00445F77">
        <w:rPr>
          <w:rFonts w:ascii="Times New Roman" w:hAnsi="Times New Roman"/>
          <w:sz w:val="20"/>
          <w:szCs w:val="20"/>
        </w:rPr>
        <w:t>vality of flow formed tube followed by roller radius. Mandrel speed is insignificant parameter. This also confirms in the graph shown in fig. 2.</w:t>
      </w:r>
    </w:p>
    <w:p w:rsidR="00FA4C67" w:rsidRPr="00445F77" w:rsidRDefault="00105D0E" w:rsidP="00FA4C67">
      <w:pPr>
        <w:tabs>
          <w:tab w:val="left" w:pos="340"/>
        </w:tabs>
        <w:jc w:val="center"/>
        <w:rPr>
          <w:rFonts w:ascii="Times New Roman" w:hAnsi="Times New Roman"/>
          <w:sz w:val="20"/>
          <w:szCs w:val="20"/>
        </w:rPr>
      </w:pPr>
      <w:r w:rsidRPr="00445F77">
        <w:rPr>
          <w:rFonts w:ascii="Times New Roman" w:hAnsi="Times New Roman"/>
          <w:sz w:val="20"/>
          <w:szCs w:val="20"/>
        </w:rP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275.25pt" o:ole="">
            <v:imagedata r:id="rId15" o:title=""/>
          </v:shape>
          <o:OLEObject Type="Embed" ProgID="MtbGraph.Document.15" ShapeID="_x0000_i1025" DrawAspect="Content" ObjectID="_1808236714" r:id="rId16"/>
        </w:object>
      </w:r>
      <w:r w:rsidR="00FA4C67" w:rsidRPr="00445F77">
        <w:rPr>
          <w:rFonts w:ascii="Times New Roman" w:hAnsi="Times New Roman"/>
          <w:sz w:val="20"/>
          <w:szCs w:val="20"/>
        </w:rPr>
        <w:t xml:space="preserve"> </w:t>
      </w:r>
    </w:p>
    <w:p w:rsidR="00FA4C67" w:rsidRPr="00445F77" w:rsidRDefault="00510558" w:rsidP="00FA4C67">
      <w:pPr>
        <w:tabs>
          <w:tab w:val="left" w:pos="340"/>
        </w:tabs>
        <w:jc w:val="center"/>
        <w:rPr>
          <w:rFonts w:ascii="Times New Roman" w:hAnsi="Times New Roman"/>
          <w:sz w:val="20"/>
          <w:szCs w:val="20"/>
        </w:rPr>
      </w:pPr>
      <w:r w:rsidRPr="00445F77">
        <w:rPr>
          <w:rFonts w:ascii="Times New Roman" w:hAnsi="Times New Roman"/>
          <w:b/>
          <w:bCs/>
          <w:sz w:val="20"/>
          <w:szCs w:val="20"/>
        </w:rPr>
        <w:lastRenderedPageBreak/>
        <w:t>Fig</w:t>
      </w:r>
      <w:r w:rsidRPr="00445F77">
        <w:rPr>
          <w:rFonts w:ascii="Times New Roman" w:hAnsi="Times New Roman"/>
          <w:b/>
          <w:bCs/>
        </w:rPr>
        <w:t>ure</w:t>
      </w:r>
      <w:r w:rsidRPr="00445F77">
        <w:rPr>
          <w:rFonts w:ascii="Times New Roman" w:hAnsi="Times New Roman"/>
          <w:b/>
          <w:bCs/>
          <w:sz w:val="20"/>
          <w:szCs w:val="20"/>
        </w:rPr>
        <w:t xml:space="preserve"> 4</w:t>
      </w:r>
      <w:r w:rsidRPr="00445F77">
        <w:rPr>
          <w:rFonts w:ascii="Times New Roman" w:hAnsi="Times New Roman"/>
          <w:b/>
          <w:bCs/>
        </w:rPr>
        <w:t>:</w:t>
      </w:r>
      <w:r w:rsidRPr="00445F77">
        <w:rPr>
          <w:rFonts w:ascii="Times New Roman" w:hAnsi="Times New Roman"/>
          <w:sz w:val="20"/>
          <w:szCs w:val="20"/>
        </w:rPr>
        <w:t xml:space="preserve">  </w:t>
      </w:r>
      <w:r w:rsidR="00FA4C67" w:rsidRPr="00445F77">
        <w:rPr>
          <w:rFonts w:ascii="Times New Roman" w:hAnsi="Times New Roman"/>
          <w:sz w:val="20"/>
          <w:szCs w:val="20"/>
        </w:rPr>
        <w:t xml:space="preserve">Contour plot of roller feed and mandrel speed on </w:t>
      </w:r>
      <w:r w:rsidRPr="00445F77">
        <w:rPr>
          <w:rFonts w:ascii="Times New Roman" w:hAnsi="Times New Roman"/>
          <w:sz w:val="20"/>
          <w:szCs w:val="20"/>
        </w:rPr>
        <w:t>O</w:t>
      </w:r>
      <w:r w:rsidR="00FA4C67" w:rsidRPr="00445F77">
        <w:rPr>
          <w:rFonts w:ascii="Times New Roman" w:hAnsi="Times New Roman"/>
          <w:sz w:val="20"/>
          <w:szCs w:val="20"/>
        </w:rPr>
        <w:t>vality</w:t>
      </w:r>
    </w:p>
    <w:p w:rsidR="00FA4C67" w:rsidRPr="00445F77" w:rsidRDefault="00FA4C67" w:rsidP="00FA4C67">
      <w:pPr>
        <w:ind w:firstLine="720"/>
        <w:jc w:val="both"/>
        <w:rPr>
          <w:rFonts w:ascii="Times New Roman" w:hAnsi="Times New Roman"/>
          <w:sz w:val="20"/>
          <w:szCs w:val="20"/>
        </w:rPr>
      </w:pPr>
      <w:r w:rsidRPr="00445F77">
        <w:rPr>
          <w:rFonts w:ascii="Times New Roman" w:hAnsi="Times New Roman"/>
          <w:sz w:val="20"/>
          <w:szCs w:val="20"/>
        </w:rPr>
        <w:t xml:space="preserve">The contour plot of roller feed and mandrel speed on  S/N ratio of ovality is shown in Fig. 4. </w:t>
      </w:r>
      <w:r w:rsidR="00CC193B" w:rsidRPr="00445F77">
        <w:rPr>
          <w:rFonts w:ascii="Times New Roman" w:hAnsi="Times New Roman"/>
          <w:sz w:val="20"/>
          <w:szCs w:val="20"/>
        </w:rPr>
        <w:t xml:space="preserve">According to </w:t>
      </w:r>
      <w:r w:rsidR="005256DB" w:rsidRPr="00445F77">
        <w:rPr>
          <w:rFonts w:ascii="Times New Roman" w:hAnsi="Times New Roman"/>
          <w:sz w:val="20"/>
          <w:szCs w:val="20"/>
        </w:rPr>
        <w:t>the contour plot, t</w:t>
      </w:r>
      <w:r w:rsidRPr="00445F77">
        <w:rPr>
          <w:rFonts w:ascii="Times New Roman" w:hAnsi="Times New Roman"/>
          <w:sz w:val="20"/>
          <w:szCs w:val="20"/>
        </w:rPr>
        <w:t>he minimum ovality can</w:t>
      </w:r>
      <w:r w:rsidR="00CC193B" w:rsidRPr="00445F77">
        <w:rPr>
          <w:rFonts w:ascii="Times New Roman" w:hAnsi="Times New Roman"/>
          <w:sz w:val="20"/>
          <w:szCs w:val="20"/>
        </w:rPr>
        <w:t xml:space="preserve"> be </w:t>
      </w:r>
      <w:r w:rsidRPr="00445F77">
        <w:rPr>
          <w:rFonts w:ascii="Times New Roman" w:hAnsi="Times New Roman"/>
          <w:sz w:val="20"/>
          <w:szCs w:val="20"/>
        </w:rPr>
        <w:t xml:space="preserve"> produced when feed at level 2 is combined with higher level of mandrel speed.</w:t>
      </w:r>
      <w:r w:rsidR="00CC193B" w:rsidRPr="00445F77">
        <w:rPr>
          <w:rFonts w:ascii="Times New Roman" w:hAnsi="Times New Roman"/>
          <w:sz w:val="20"/>
          <w:szCs w:val="20"/>
        </w:rPr>
        <w:t xml:space="preserve"> The lower and higher roller feeds are undesirable. </w:t>
      </w:r>
    </w:p>
    <w:p w:rsidR="00B80F65" w:rsidRPr="00445F77" w:rsidRDefault="00B80F65" w:rsidP="00725468">
      <w:pPr>
        <w:ind w:left="426" w:hanging="426"/>
        <w:jc w:val="both"/>
        <w:rPr>
          <w:rFonts w:ascii="Times New Roman" w:hAnsi="Times New Roman"/>
          <w:sz w:val="20"/>
          <w:szCs w:val="20"/>
        </w:rPr>
      </w:pPr>
      <w:r w:rsidRPr="00445F77">
        <w:rPr>
          <w:rFonts w:ascii="Times New Roman" w:hAnsi="Times New Roman"/>
          <w:sz w:val="20"/>
          <w:szCs w:val="20"/>
        </w:rPr>
        <w:t xml:space="preserve">  </w:t>
      </w:r>
      <w:r w:rsidR="00725468">
        <w:rPr>
          <w:rFonts w:ascii="Times New Roman" w:hAnsi="Times New Roman"/>
          <w:sz w:val="20"/>
          <w:szCs w:val="20"/>
        </w:rPr>
        <w:t xml:space="preserve">                          </w:t>
      </w:r>
      <w:r w:rsidRPr="00445F77">
        <w:rPr>
          <w:rFonts w:ascii="Times New Roman" w:hAnsi="Times New Roman"/>
          <w:sz w:val="20"/>
          <w:szCs w:val="20"/>
        </w:rPr>
        <w:t xml:space="preserve"> </w:t>
      </w:r>
      <w:r w:rsidR="00725468">
        <w:rPr>
          <w:rFonts w:ascii="Times New Roman" w:hAnsi="Times New Roman"/>
          <w:sz w:val="20"/>
          <w:szCs w:val="20"/>
        </w:rPr>
        <w:t xml:space="preserve">      </w:t>
      </w:r>
      <w:r w:rsidR="00725468" w:rsidRPr="00445F77">
        <w:rPr>
          <w:rFonts w:ascii="Times New Roman" w:hAnsi="Times New Roman"/>
          <w:sz w:val="20"/>
          <w:szCs w:val="20"/>
        </w:rPr>
        <w:object w:dxaOrig="8640" w:dyaOrig="5760">
          <v:shape id="_x0000_i1026" type="#_x0000_t75" style="width:414.75pt;height:281.25pt" o:ole="">
            <v:imagedata r:id="rId17" o:title=""/>
          </v:shape>
          <o:OLEObject Type="Embed" ProgID="MtbGraph.Document.15" ShapeID="_x0000_i1026" DrawAspect="Content" ObjectID="_1808236715" r:id="rId18"/>
        </w:object>
      </w:r>
    </w:p>
    <w:p w:rsidR="00B80F65" w:rsidRPr="00445F77" w:rsidRDefault="00725468" w:rsidP="00B80F65">
      <w:pPr>
        <w:pStyle w:val="Caption"/>
        <w:ind w:left="400"/>
        <w:jc w:val="both"/>
        <w:rPr>
          <w:rFonts w:ascii="Times New Roman" w:hAnsi="Times New Roman"/>
          <w:b w:val="0"/>
          <w:color w:val="auto"/>
          <w:sz w:val="20"/>
          <w:szCs w:val="20"/>
        </w:rPr>
      </w:pPr>
      <w:r>
        <w:rPr>
          <w:rFonts w:ascii="Times New Roman" w:hAnsi="Times New Roman"/>
          <w:color w:val="auto"/>
          <w:sz w:val="20"/>
          <w:szCs w:val="20"/>
        </w:rPr>
        <w:t xml:space="preserve">                               </w:t>
      </w:r>
      <w:r w:rsidR="00510558" w:rsidRPr="00445F77">
        <w:rPr>
          <w:rFonts w:ascii="Times New Roman" w:hAnsi="Times New Roman"/>
          <w:color w:val="auto"/>
          <w:sz w:val="20"/>
          <w:szCs w:val="20"/>
        </w:rPr>
        <w:t>Fig</w:t>
      </w:r>
      <w:r w:rsidR="00510558" w:rsidRPr="00445F77">
        <w:rPr>
          <w:rFonts w:ascii="Times New Roman" w:hAnsi="Times New Roman"/>
          <w:color w:val="auto"/>
        </w:rPr>
        <w:t>ure</w:t>
      </w:r>
      <w:r w:rsidR="00510558" w:rsidRPr="00445F77">
        <w:rPr>
          <w:rFonts w:ascii="Times New Roman" w:hAnsi="Times New Roman"/>
          <w:color w:val="auto"/>
          <w:sz w:val="20"/>
          <w:szCs w:val="20"/>
        </w:rPr>
        <w:t xml:space="preserve"> 5</w:t>
      </w:r>
      <w:r w:rsidR="00510558" w:rsidRPr="00445F77">
        <w:rPr>
          <w:rFonts w:ascii="Times New Roman" w:hAnsi="Times New Roman"/>
          <w:color w:val="auto"/>
        </w:rPr>
        <w:t>:</w:t>
      </w:r>
      <w:r w:rsidR="00510558" w:rsidRPr="00445F77">
        <w:rPr>
          <w:rFonts w:ascii="Times New Roman" w:hAnsi="Times New Roman"/>
          <w:color w:val="auto"/>
          <w:sz w:val="20"/>
          <w:szCs w:val="20"/>
        </w:rPr>
        <w:t xml:space="preserve">  </w:t>
      </w:r>
      <w:r w:rsidR="00B80F65" w:rsidRPr="00445F77">
        <w:rPr>
          <w:rFonts w:ascii="Times New Roman" w:hAnsi="Times New Roman"/>
          <w:b w:val="0"/>
          <w:color w:val="auto"/>
          <w:sz w:val="20"/>
          <w:szCs w:val="20"/>
        </w:rPr>
        <w:t xml:space="preserve">Contour plot of roller feed and roller radius on </w:t>
      </w:r>
      <w:r w:rsidR="00510558" w:rsidRPr="00445F77">
        <w:rPr>
          <w:rFonts w:ascii="Times New Roman" w:hAnsi="Times New Roman"/>
          <w:b w:val="0"/>
          <w:color w:val="auto"/>
          <w:sz w:val="20"/>
          <w:szCs w:val="20"/>
        </w:rPr>
        <w:t>O</w:t>
      </w:r>
      <w:r w:rsidR="00B80F65" w:rsidRPr="00445F77">
        <w:rPr>
          <w:rFonts w:ascii="Times New Roman" w:hAnsi="Times New Roman"/>
          <w:b w:val="0"/>
          <w:color w:val="auto"/>
          <w:sz w:val="20"/>
          <w:szCs w:val="20"/>
        </w:rPr>
        <w:t>vality</w:t>
      </w:r>
    </w:p>
    <w:p w:rsidR="00B80F65" w:rsidRPr="00445F77" w:rsidRDefault="00B80F65" w:rsidP="00B80F65">
      <w:pPr>
        <w:ind w:left="400"/>
        <w:rPr>
          <w:rFonts w:ascii="Times New Roman" w:hAnsi="Times New Roman"/>
          <w:sz w:val="20"/>
          <w:szCs w:val="20"/>
        </w:rPr>
      </w:pPr>
    </w:p>
    <w:p w:rsidR="00B80F65" w:rsidRPr="00445F77" w:rsidRDefault="00CC193B" w:rsidP="00B80F65">
      <w:pPr>
        <w:ind w:left="400"/>
        <w:jc w:val="both"/>
        <w:rPr>
          <w:rFonts w:ascii="Times New Roman" w:hAnsi="Times New Roman"/>
          <w:sz w:val="20"/>
          <w:szCs w:val="20"/>
        </w:rPr>
      </w:pPr>
      <w:r w:rsidRPr="00445F77">
        <w:rPr>
          <w:rFonts w:ascii="Times New Roman" w:hAnsi="Times New Roman"/>
          <w:sz w:val="20"/>
          <w:szCs w:val="20"/>
        </w:rPr>
        <w:t xml:space="preserve"> </w:t>
      </w:r>
      <w:r w:rsidR="00105D0E">
        <w:rPr>
          <w:rFonts w:ascii="Times New Roman" w:hAnsi="Times New Roman"/>
          <w:sz w:val="20"/>
          <w:szCs w:val="20"/>
        </w:rPr>
        <w:tab/>
        <w:t xml:space="preserve">   </w:t>
      </w:r>
      <w:r w:rsidR="00B80F65" w:rsidRPr="00445F77">
        <w:rPr>
          <w:rFonts w:ascii="Times New Roman" w:hAnsi="Times New Roman"/>
          <w:sz w:val="20"/>
          <w:szCs w:val="20"/>
        </w:rPr>
        <w:t>The contour plot of roller feed and roller radius on ovality is shown in Fig. 5.</w:t>
      </w:r>
      <w:r w:rsidR="005256DB" w:rsidRPr="00445F77">
        <w:rPr>
          <w:rFonts w:ascii="Times New Roman" w:hAnsi="Times New Roman"/>
          <w:sz w:val="20"/>
          <w:szCs w:val="20"/>
        </w:rPr>
        <w:t xml:space="preserve"> As per the contour plot,</w:t>
      </w:r>
      <w:r w:rsidR="00B80F65" w:rsidRPr="00445F77">
        <w:rPr>
          <w:rFonts w:ascii="Times New Roman" w:hAnsi="Times New Roman"/>
          <w:sz w:val="20"/>
          <w:szCs w:val="20"/>
        </w:rPr>
        <w:t xml:space="preserve"> Lower value of roller radius combined with intermediate level of feed produces the tubes with lower ovality.</w:t>
      </w:r>
      <w:r w:rsidR="005256DB" w:rsidRPr="00445F77">
        <w:rPr>
          <w:rFonts w:ascii="Times New Roman" w:hAnsi="Times New Roman"/>
          <w:sz w:val="20"/>
          <w:szCs w:val="20"/>
        </w:rPr>
        <w:t xml:space="preserve"> The lower and higher values of roller radius will lead to higher Ovality.</w:t>
      </w:r>
      <w:r w:rsidR="00B80F65" w:rsidRPr="00445F77">
        <w:rPr>
          <w:rFonts w:ascii="Times New Roman" w:hAnsi="Times New Roman"/>
          <w:sz w:val="20"/>
          <w:szCs w:val="20"/>
        </w:rPr>
        <w:t xml:space="preserve"> </w:t>
      </w:r>
    </w:p>
    <w:p w:rsidR="00B80F65" w:rsidRPr="00445F77" w:rsidRDefault="00B80F65" w:rsidP="00B80F65">
      <w:pPr>
        <w:jc w:val="both"/>
        <w:rPr>
          <w:rFonts w:ascii="Times New Roman" w:hAnsi="Times New Roman"/>
          <w:sz w:val="20"/>
          <w:szCs w:val="20"/>
        </w:rPr>
      </w:pPr>
    </w:p>
    <w:p w:rsidR="00B80F65" w:rsidRPr="00445F77" w:rsidRDefault="00B80F65" w:rsidP="00B80F65">
      <w:pPr>
        <w:tabs>
          <w:tab w:val="left" w:pos="340"/>
        </w:tabs>
        <w:jc w:val="center"/>
        <w:rPr>
          <w:rFonts w:ascii="Times New Roman" w:hAnsi="Times New Roman"/>
          <w:iCs/>
          <w:snapToGrid w:val="0"/>
          <w:sz w:val="20"/>
          <w:szCs w:val="20"/>
        </w:rPr>
      </w:pPr>
      <w:r w:rsidRPr="00445F77">
        <w:rPr>
          <w:rFonts w:ascii="Times New Roman" w:hAnsi="Times New Roman"/>
          <w:sz w:val="20"/>
          <w:szCs w:val="20"/>
        </w:rPr>
        <w:lastRenderedPageBreak/>
        <w:t xml:space="preserve">      </w:t>
      </w:r>
      <w:r w:rsidR="00725468" w:rsidRPr="00445F77">
        <w:rPr>
          <w:rFonts w:ascii="Times New Roman" w:hAnsi="Times New Roman"/>
          <w:sz w:val="20"/>
          <w:szCs w:val="20"/>
        </w:rPr>
        <w:object w:dxaOrig="8640" w:dyaOrig="5760">
          <v:shape id="_x0000_i1027" type="#_x0000_t75" style="width:436.5pt;height:279pt" o:ole="">
            <v:imagedata r:id="rId19" o:title=""/>
          </v:shape>
          <o:OLEObject Type="Embed" ProgID="MtbGraph.Document.15" ShapeID="_x0000_i1027" DrawAspect="Content" ObjectID="_1808236716" r:id="rId20"/>
        </w:object>
      </w:r>
    </w:p>
    <w:p w:rsidR="00B80F65" w:rsidRPr="00445F77" w:rsidRDefault="00725468" w:rsidP="00B80F65">
      <w:pPr>
        <w:pStyle w:val="Caption"/>
        <w:ind w:left="400" w:hanging="400"/>
        <w:jc w:val="both"/>
        <w:rPr>
          <w:rFonts w:ascii="Times New Roman" w:hAnsi="Times New Roman"/>
          <w:b w:val="0"/>
          <w:color w:val="auto"/>
          <w:sz w:val="20"/>
          <w:szCs w:val="20"/>
        </w:rPr>
      </w:pPr>
      <w:r>
        <w:rPr>
          <w:rFonts w:ascii="Times New Roman" w:hAnsi="Times New Roman"/>
          <w:b w:val="0"/>
          <w:color w:val="auto"/>
          <w:sz w:val="20"/>
          <w:szCs w:val="20"/>
        </w:rPr>
        <w:t xml:space="preserve">                    </w:t>
      </w:r>
      <w:r w:rsidR="00B80F65" w:rsidRPr="00445F77">
        <w:rPr>
          <w:rFonts w:ascii="Times New Roman" w:hAnsi="Times New Roman"/>
          <w:b w:val="0"/>
          <w:color w:val="auto"/>
          <w:sz w:val="20"/>
          <w:szCs w:val="20"/>
        </w:rPr>
        <w:t xml:space="preserve">       </w:t>
      </w:r>
      <w:r w:rsidR="00510558" w:rsidRPr="00445F77">
        <w:rPr>
          <w:rFonts w:ascii="Times New Roman" w:hAnsi="Times New Roman"/>
          <w:color w:val="auto"/>
          <w:sz w:val="20"/>
          <w:szCs w:val="20"/>
        </w:rPr>
        <w:t>Fig</w:t>
      </w:r>
      <w:r w:rsidR="00510558" w:rsidRPr="00445F77">
        <w:rPr>
          <w:rFonts w:ascii="Times New Roman" w:hAnsi="Times New Roman"/>
          <w:color w:val="auto"/>
        </w:rPr>
        <w:t>ure</w:t>
      </w:r>
      <w:r w:rsidR="00510558" w:rsidRPr="00445F77">
        <w:rPr>
          <w:rFonts w:ascii="Times New Roman" w:hAnsi="Times New Roman"/>
          <w:color w:val="auto"/>
          <w:sz w:val="20"/>
          <w:szCs w:val="20"/>
        </w:rPr>
        <w:t xml:space="preserve"> </w:t>
      </w:r>
      <w:r>
        <w:rPr>
          <w:rFonts w:ascii="Times New Roman" w:hAnsi="Times New Roman"/>
          <w:color w:val="auto"/>
          <w:sz w:val="20"/>
          <w:szCs w:val="20"/>
        </w:rPr>
        <w:t>6</w:t>
      </w:r>
      <w:r w:rsidR="00510558" w:rsidRPr="00445F77">
        <w:rPr>
          <w:rFonts w:ascii="Times New Roman" w:hAnsi="Times New Roman"/>
          <w:color w:val="auto"/>
        </w:rPr>
        <w:t>:</w:t>
      </w:r>
      <w:r w:rsidR="00510558" w:rsidRPr="00445F77">
        <w:rPr>
          <w:rFonts w:ascii="Times New Roman" w:hAnsi="Times New Roman"/>
          <w:color w:val="auto"/>
          <w:sz w:val="20"/>
          <w:szCs w:val="20"/>
        </w:rPr>
        <w:t xml:space="preserve">  </w:t>
      </w:r>
      <w:r w:rsidR="00B80F65" w:rsidRPr="00445F77">
        <w:rPr>
          <w:rFonts w:ascii="Times New Roman" w:hAnsi="Times New Roman"/>
          <w:b w:val="0"/>
          <w:color w:val="auto"/>
          <w:sz w:val="20"/>
          <w:szCs w:val="20"/>
        </w:rPr>
        <w:t xml:space="preserve">Contour plot of mandrel speed and roller radius on </w:t>
      </w:r>
      <w:r w:rsidR="00510558" w:rsidRPr="00445F77">
        <w:rPr>
          <w:rFonts w:ascii="Times New Roman" w:hAnsi="Times New Roman"/>
          <w:b w:val="0"/>
          <w:color w:val="auto"/>
          <w:sz w:val="20"/>
          <w:szCs w:val="20"/>
        </w:rPr>
        <w:t>O</w:t>
      </w:r>
      <w:r w:rsidR="00B80F65" w:rsidRPr="00445F77">
        <w:rPr>
          <w:rFonts w:ascii="Times New Roman" w:hAnsi="Times New Roman"/>
          <w:b w:val="0"/>
          <w:color w:val="auto"/>
          <w:sz w:val="20"/>
          <w:szCs w:val="20"/>
        </w:rPr>
        <w:t>vality</w:t>
      </w:r>
    </w:p>
    <w:p w:rsidR="00B80F65" w:rsidRPr="00445F77" w:rsidRDefault="00B80F65" w:rsidP="00B80F65">
      <w:pPr>
        <w:tabs>
          <w:tab w:val="left" w:pos="340"/>
        </w:tabs>
        <w:ind w:left="400" w:hanging="400"/>
        <w:jc w:val="center"/>
        <w:rPr>
          <w:rFonts w:ascii="Times New Roman" w:hAnsi="Times New Roman"/>
          <w:iCs/>
          <w:snapToGrid w:val="0"/>
          <w:sz w:val="20"/>
          <w:szCs w:val="20"/>
        </w:rPr>
      </w:pPr>
    </w:p>
    <w:p w:rsidR="00B80F65" w:rsidRPr="00445F77" w:rsidRDefault="00105D0E" w:rsidP="00B80F65">
      <w:pPr>
        <w:pStyle w:val="BodyText2"/>
        <w:ind w:left="400"/>
      </w:pPr>
      <w:r>
        <w:t xml:space="preserve">     </w:t>
      </w:r>
      <w:r w:rsidR="00B80F65" w:rsidRPr="00445F77">
        <w:t>The contour plot of mandrel speed and roller radius on ovality is shown in Fig. 6. The tubes with lower ovality can be produced when the higher mandrel speed combined with lower roller</w:t>
      </w:r>
      <w:r w:rsidR="005256DB" w:rsidRPr="00445F77">
        <w:t xml:space="preserve"> to medium</w:t>
      </w:r>
      <w:r w:rsidR="00B80F65" w:rsidRPr="00445F77">
        <w:t xml:space="preserve"> radius.</w:t>
      </w:r>
    </w:p>
    <w:p w:rsidR="007A3D3F" w:rsidRPr="00445F77" w:rsidRDefault="007A3D3F" w:rsidP="00B80F65">
      <w:pPr>
        <w:pStyle w:val="BodyText2"/>
        <w:ind w:left="400"/>
      </w:pPr>
    </w:p>
    <w:p w:rsidR="007A3D3F" w:rsidRPr="00445F77" w:rsidRDefault="007A3D3F" w:rsidP="00B80F65">
      <w:pPr>
        <w:pStyle w:val="BodyText2"/>
        <w:ind w:left="400"/>
      </w:pPr>
    </w:p>
    <w:p w:rsidR="00B80F65" w:rsidRPr="00445F77" w:rsidRDefault="00B80F65" w:rsidP="00B80F65">
      <w:pPr>
        <w:pStyle w:val="BodyText2"/>
        <w:jc w:val="center"/>
        <w:rPr>
          <w:sz w:val="16"/>
          <w:szCs w:val="16"/>
        </w:rPr>
      </w:pPr>
    </w:p>
    <w:p w:rsidR="005256DB" w:rsidRPr="00445F77" w:rsidRDefault="005256DB" w:rsidP="005256DB">
      <w:pPr>
        <w:pStyle w:val="BodyText2"/>
      </w:pPr>
      <w:r w:rsidRPr="00445F77">
        <w:rPr>
          <w:sz w:val="16"/>
          <w:szCs w:val="16"/>
        </w:rPr>
        <w:t xml:space="preserve">                                   </w:t>
      </w:r>
      <w:r w:rsidRPr="00445F77">
        <w:rPr>
          <w:b/>
          <w:bCs/>
        </w:rPr>
        <w:t>TABLE 5:</w:t>
      </w:r>
      <w:r w:rsidRPr="00445F77">
        <w:t xml:space="preserve">  Optimum conditions and performance for minimum Ovality</w:t>
      </w:r>
    </w:p>
    <w:p w:rsidR="005256DB" w:rsidRPr="00445F77" w:rsidRDefault="005256DB" w:rsidP="005256DB">
      <w:pPr>
        <w:pStyle w:val="BodyText2"/>
      </w:pPr>
    </w:p>
    <w:tbl>
      <w:tblPr>
        <w:tblStyle w:val="TableGrid"/>
        <w:tblpPr w:leftFromText="180" w:rightFromText="180" w:vertAnchor="text" w:horzAnchor="margin" w:tblpXSpec="center" w:tblpY="112"/>
        <w:tblW w:w="0" w:type="auto"/>
        <w:tblLook w:val="04A0" w:firstRow="1" w:lastRow="0" w:firstColumn="1" w:lastColumn="0" w:noHBand="0" w:noVBand="1"/>
      </w:tblPr>
      <w:tblGrid>
        <w:gridCol w:w="2063"/>
        <w:gridCol w:w="1239"/>
        <w:gridCol w:w="1518"/>
        <w:gridCol w:w="1417"/>
      </w:tblGrid>
      <w:tr w:rsidR="005256DB" w:rsidRPr="00445F77" w:rsidTr="005256DB">
        <w:tc>
          <w:tcPr>
            <w:tcW w:w="2063" w:type="dxa"/>
            <w:vAlign w:val="center"/>
          </w:tcPr>
          <w:p w:rsidR="005256DB" w:rsidRPr="00445F77" w:rsidRDefault="005256DB" w:rsidP="005256DB">
            <w:pPr>
              <w:jc w:val="both"/>
              <w:rPr>
                <w:rFonts w:ascii="Times New Roman" w:hAnsi="Times New Roman"/>
                <w:sz w:val="20"/>
                <w:szCs w:val="20"/>
              </w:rPr>
            </w:pPr>
            <w:r w:rsidRPr="00445F77">
              <w:rPr>
                <w:rFonts w:ascii="Times New Roman" w:hAnsi="Times New Roman"/>
                <w:sz w:val="20"/>
                <w:szCs w:val="20"/>
              </w:rPr>
              <w:t>Factors</w:t>
            </w:r>
          </w:p>
        </w:tc>
        <w:tc>
          <w:tcPr>
            <w:tcW w:w="1239" w:type="dxa"/>
            <w:vAlign w:val="center"/>
          </w:tcPr>
          <w:p w:rsidR="005256DB" w:rsidRPr="00445F77" w:rsidRDefault="005256DB" w:rsidP="005256DB">
            <w:pPr>
              <w:jc w:val="both"/>
              <w:rPr>
                <w:rFonts w:ascii="Times New Roman" w:hAnsi="Times New Roman"/>
                <w:sz w:val="20"/>
                <w:szCs w:val="20"/>
              </w:rPr>
            </w:pPr>
            <w:r w:rsidRPr="00445F77">
              <w:rPr>
                <w:rFonts w:ascii="Times New Roman" w:hAnsi="Times New Roman"/>
                <w:sz w:val="20"/>
                <w:szCs w:val="20"/>
              </w:rPr>
              <w:t>Level Description</w:t>
            </w:r>
          </w:p>
        </w:tc>
        <w:tc>
          <w:tcPr>
            <w:tcW w:w="1518" w:type="dxa"/>
            <w:vAlign w:val="center"/>
          </w:tcPr>
          <w:p w:rsidR="005256DB" w:rsidRPr="00445F77" w:rsidRDefault="005256DB" w:rsidP="005256DB">
            <w:pPr>
              <w:jc w:val="both"/>
              <w:rPr>
                <w:rFonts w:ascii="Times New Roman" w:hAnsi="Times New Roman"/>
                <w:sz w:val="20"/>
                <w:szCs w:val="20"/>
              </w:rPr>
            </w:pPr>
            <w:r w:rsidRPr="00445F77">
              <w:rPr>
                <w:rFonts w:ascii="Times New Roman" w:hAnsi="Times New Roman"/>
                <w:sz w:val="20"/>
                <w:szCs w:val="20"/>
              </w:rPr>
              <w:t>Level</w:t>
            </w:r>
          </w:p>
        </w:tc>
        <w:tc>
          <w:tcPr>
            <w:tcW w:w="1417" w:type="dxa"/>
            <w:vAlign w:val="center"/>
          </w:tcPr>
          <w:p w:rsidR="005256DB" w:rsidRPr="00445F77" w:rsidRDefault="005256DB" w:rsidP="005256DB">
            <w:pPr>
              <w:jc w:val="both"/>
              <w:rPr>
                <w:rFonts w:ascii="Times New Roman" w:hAnsi="Times New Roman"/>
                <w:sz w:val="20"/>
                <w:szCs w:val="20"/>
              </w:rPr>
            </w:pPr>
            <w:r w:rsidRPr="00445F77">
              <w:rPr>
                <w:rFonts w:ascii="Times New Roman" w:hAnsi="Times New Roman"/>
                <w:sz w:val="20"/>
                <w:szCs w:val="20"/>
              </w:rPr>
              <w:t>Contribution</w:t>
            </w:r>
          </w:p>
        </w:tc>
      </w:tr>
      <w:tr w:rsidR="005256DB" w:rsidRPr="00445F77" w:rsidTr="005256DB">
        <w:tc>
          <w:tcPr>
            <w:tcW w:w="2063" w:type="dxa"/>
            <w:vAlign w:val="center"/>
          </w:tcPr>
          <w:p w:rsidR="005256DB" w:rsidRPr="00445F77" w:rsidRDefault="00445F77" w:rsidP="005256DB">
            <w:pPr>
              <w:jc w:val="center"/>
              <w:rPr>
                <w:rFonts w:ascii="Times New Roman" w:hAnsi="Times New Roman"/>
                <w:sz w:val="20"/>
                <w:szCs w:val="20"/>
              </w:rPr>
            </w:pPr>
            <w:r w:rsidRPr="00445F77">
              <w:rPr>
                <w:rFonts w:ascii="Times New Roman" w:hAnsi="Times New Roman"/>
                <w:sz w:val="20"/>
                <w:szCs w:val="20"/>
              </w:rPr>
              <w:t xml:space="preserve">Feed       </w:t>
            </w:r>
            <w:r w:rsidR="005256DB" w:rsidRPr="00445F77">
              <w:rPr>
                <w:rFonts w:ascii="Times New Roman" w:hAnsi="Times New Roman"/>
                <w:sz w:val="20"/>
                <w:szCs w:val="20"/>
              </w:rPr>
              <w:t>F, mm/min</w:t>
            </w:r>
          </w:p>
        </w:tc>
        <w:tc>
          <w:tcPr>
            <w:tcW w:w="1239"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75</w:t>
            </w:r>
          </w:p>
        </w:tc>
        <w:tc>
          <w:tcPr>
            <w:tcW w:w="1518"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2</w:t>
            </w:r>
          </w:p>
        </w:tc>
        <w:tc>
          <w:tcPr>
            <w:tcW w:w="1417"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4.34</w:t>
            </w:r>
          </w:p>
        </w:tc>
      </w:tr>
      <w:tr w:rsidR="005256DB" w:rsidRPr="00445F77" w:rsidTr="005256DB">
        <w:tc>
          <w:tcPr>
            <w:tcW w:w="2063" w:type="dxa"/>
            <w:vAlign w:val="center"/>
          </w:tcPr>
          <w:p w:rsidR="005256DB" w:rsidRPr="00445F77" w:rsidRDefault="00445F77" w:rsidP="00445F77">
            <w:pPr>
              <w:rPr>
                <w:rFonts w:ascii="Times New Roman" w:hAnsi="Times New Roman"/>
                <w:sz w:val="20"/>
                <w:szCs w:val="20"/>
              </w:rPr>
            </w:pPr>
            <w:r w:rsidRPr="00445F77">
              <w:rPr>
                <w:rFonts w:ascii="Times New Roman" w:hAnsi="Times New Roman"/>
                <w:sz w:val="20"/>
                <w:szCs w:val="20"/>
              </w:rPr>
              <w:t xml:space="preserve">     Speed  </w:t>
            </w:r>
            <w:r w:rsidR="005256DB" w:rsidRPr="00445F77">
              <w:rPr>
                <w:rFonts w:ascii="Times New Roman" w:hAnsi="Times New Roman"/>
                <w:sz w:val="20"/>
                <w:szCs w:val="20"/>
              </w:rPr>
              <w:t>S, rpm</w:t>
            </w:r>
          </w:p>
        </w:tc>
        <w:tc>
          <w:tcPr>
            <w:tcW w:w="1239"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250</w:t>
            </w:r>
          </w:p>
        </w:tc>
        <w:tc>
          <w:tcPr>
            <w:tcW w:w="1518"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3</w:t>
            </w:r>
          </w:p>
        </w:tc>
        <w:tc>
          <w:tcPr>
            <w:tcW w:w="1417"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0.58</w:t>
            </w:r>
          </w:p>
        </w:tc>
      </w:tr>
      <w:tr w:rsidR="005256DB" w:rsidRPr="00445F77" w:rsidTr="005256DB">
        <w:tc>
          <w:tcPr>
            <w:tcW w:w="2063" w:type="dxa"/>
            <w:vAlign w:val="center"/>
          </w:tcPr>
          <w:p w:rsidR="005256DB" w:rsidRPr="00445F77" w:rsidRDefault="00445F77" w:rsidP="00445F77">
            <w:pPr>
              <w:rPr>
                <w:rFonts w:ascii="Times New Roman" w:hAnsi="Times New Roman"/>
                <w:sz w:val="20"/>
                <w:szCs w:val="20"/>
              </w:rPr>
            </w:pPr>
            <w:r w:rsidRPr="00445F77">
              <w:rPr>
                <w:rFonts w:ascii="Times New Roman" w:hAnsi="Times New Roman"/>
                <w:sz w:val="20"/>
                <w:szCs w:val="20"/>
              </w:rPr>
              <w:t xml:space="preserve">     Radius </w:t>
            </w:r>
            <w:r w:rsidR="005256DB" w:rsidRPr="00445F77">
              <w:rPr>
                <w:rFonts w:ascii="Times New Roman" w:hAnsi="Times New Roman"/>
                <w:sz w:val="20"/>
                <w:szCs w:val="20"/>
              </w:rPr>
              <w:t>R,</w:t>
            </w:r>
            <w:r w:rsidRPr="00445F77">
              <w:rPr>
                <w:rFonts w:ascii="Times New Roman" w:hAnsi="Times New Roman"/>
                <w:sz w:val="20"/>
                <w:szCs w:val="20"/>
              </w:rPr>
              <w:t xml:space="preserve"> </w:t>
            </w:r>
            <w:r w:rsidR="005256DB" w:rsidRPr="00445F77">
              <w:rPr>
                <w:rFonts w:ascii="Times New Roman" w:hAnsi="Times New Roman"/>
                <w:sz w:val="20"/>
                <w:szCs w:val="20"/>
              </w:rPr>
              <w:t>mm</w:t>
            </w:r>
          </w:p>
        </w:tc>
        <w:tc>
          <w:tcPr>
            <w:tcW w:w="1239"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4</w:t>
            </w:r>
          </w:p>
        </w:tc>
        <w:tc>
          <w:tcPr>
            <w:tcW w:w="1518"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1</w:t>
            </w:r>
          </w:p>
        </w:tc>
        <w:tc>
          <w:tcPr>
            <w:tcW w:w="1417" w:type="dxa"/>
            <w:vAlign w:val="center"/>
          </w:tcPr>
          <w:p w:rsidR="005256DB" w:rsidRPr="00445F77" w:rsidRDefault="005256DB" w:rsidP="005256DB">
            <w:pPr>
              <w:jc w:val="center"/>
              <w:rPr>
                <w:rFonts w:ascii="Times New Roman" w:hAnsi="Times New Roman"/>
                <w:sz w:val="20"/>
                <w:szCs w:val="20"/>
              </w:rPr>
            </w:pPr>
            <w:r w:rsidRPr="00445F77">
              <w:rPr>
                <w:rFonts w:ascii="Times New Roman" w:hAnsi="Times New Roman"/>
                <w:sz w:val="20"/>
                <w:szCs w:val="20"/>
              </w:rPr>
              <w:t>1.53</w:t>
            </w:r>
          </w:p>
        </w:tc>
      </w:tr>
    </w:tbl>
    <w:p w:rsidR="005256DB" w:rsidRPr="00445F77" w:rsidRDefault="005256DB" w:rsidP="005256DB">
      <w:pPr>
        <w:pStyle w:val="BodyText2"/>
      </w:pPr>
    </w:p>
    <w:p w:rsidR="00B80F65" w:rsidRPr="00445F77" w:rsidRDefault="00B80F65" w:rsidP="00B80F65">
      <w:pPr>
        <w:tabs>
          <w:tab w:val="left" w:pos="340"/>
        </w:tabs>
        <w:jc w:val="center"/>
        <w:rPr>
          <w:rFonts w:ascii="Times New Roman" w:hAnsi="Times New Roman"/>
          <w:iCs/>
          <w:snapToGrid w:val="0"/>
        </w:rPr>
      </w:pPr>
    </w:p>
    <w:p w:rsidR="00B80F65" w:rsidRPr="00445F77" w:rsidRDefault="00B80F65" w:rsidP="00B80F65">
      <w:pPr>
        <w:tabs>
          <w:tab w:val="left" w:pos="340"/>
        </w:tabs>
        <w:jc w:val="center"/>
        <w:rPr>
          <w:rFonts w:ascii="Times New Roman" w:hAnsi="Times New Roman"/>
          <w:iCs/>
          <w:snapToGrid w:val="0"/>
        </w:rPr>
      </w:pPr>
    </w:p>
    <w:p w:rsidR="005256DB" w:rsidRPr="00445F77" w:rsidRDefault="005256DB" w:rsidP="00B80F65">
      <w:pPr>
        <w:tabs>
          <w:tab w:val="left" w:pos="340"/>
        </w:tabs>
        <w:jc w:val="center"/>
        <w:rPr>
          <w:rFonts w:ascii="Times New Roman" w:hAnsi="Times New Roman"/>
          <w:iCs/>
          <w:snapToGrid w:val="0"/>
        </w:rPr>
      </w:pPr>
    </w:p>
    <w:p w:rsidR="005256DB" w:rsidRPr="00445F77" w:rsidRDefault="005256DB" w:rsidP="00B80F65">
      <w:pPr>
        <w:tabs>
          <w:tab w:val="left" w:pos="340"/>
        </w:tabs>
        <w:jc w:val="center"/>
        <w:rPr>
          <w:rFonts w:ascii="Times New Roman" w:hAnsi="Times New Roman"/>
          <w:iCs/>
          <w:snapToGrid w:val="0"/>
        </w:rPr>
      </w:pPr>
    </w:p>
    <w:p w:rsidR="005256DB" w:rsidRPr="00445F77" w:rsidRDefault="005256DB" w:rsidP="00B80F65">
      <w:pPr>
        <w:tabs>
          <w:tab w:val="left" w:pos="340"/>
        </w:tabs>
        <w:jc w:val="center"/>
        <w:rPr>
          <w:rFonts w:ascii="Times New Roman" w:hAnsi="Times New Roman"/>
          <w:iCs/>
          <w:snapToGrid w:val="0"/>
        </w:rPr>
      </w:pPr>
    </w:p>
    <w:p w:rsidR="00B80F65" w:rsidRPr="00445F77" w:rsidRDefault="00B80F65" w:rsidP="00B80F65">
      <w:pPr>
        <w:pStyle w:val="BodyText2"/>
      </w:pPr>
      <w:r w:rsidRPr="00445F77">
        <w:t xml:space="preserve">       </w:t>
      </w:r>
      <w:r w:rsidR="00725468">
        <w:t xml:space="preserve">                         </w:t>
      </w:r>
      <w:r w:rsidRPr="00445F77">
        <w:t>Total Contribution from all factors</w:t>
      </w:r>
      <w:r w:rsidRPr="00445F77">
        <w:tab/>
        <w:t xml:space="preserve">    </w:t>
      </w:r>
      <w:r w:rsidR="00510558" w:rsidRPr="00445F77">
        <w:t xml:space="preserve">      </w:t>
      </w:r>
      <w:r w:rsidR="001F53EE" w:rsidRPr="00445F77">
        <w:t xml:space="preserve">            </w:t>
      </w:r>
      <w:r w:rsidRPr="00445F77">
        <w:t xml:space="preserve">  </w:t>
      </w:r>
      <w:r w:rsidR="005256DB" w:rsidRPr="00445F77">
        <w:t xml:space="preserve"> .</w:t>
      </w:r>
      <w:r w:rsidRPr="00445F77">
        <w:t>..      6.36</w:t>
      </w:r>
    </w:p>
    <w:p w:rsidR="00B80F65" w:rsidRPr="00445F77" w:rsidRDefault="00B80F65" w:rsidP="00B80F65">
      <w:pPr>
        <w:pStyle w:val="BodyText2"/>
      </w:pPr>
      <w:r w:rsidRPr="00445F77">
        <w:tab/>
      </w:r>
      <w:r w:rsidR="00725468">
        <w:t xml:space="preserve">                         </w:t>
      </w:r>
      <w:r w:rsidRPr="00445F77">
        <w:t xml:space="preserve">Current Grand average of performance     </w:t>
      </w:r>
      <w:r w:rsidR="00510558" w:rsidRPr="00445F77">
        <w:t xml:space="preserve">          </w:t>
      </w:r>
      <w:r w:rsidR="001F53EE" w:rsidRPr="00445F77">
        <w:t xml:space="preserve">           </w:t>
      </w:r>
      <w:r w:rsidR="00725468">
        <w:t xml:space="preserve">    </w:t>
      </w:r>
      <w:r w:rsidR="005256DB" w:rsidRPr="00445F77">
        <w:t xml:space="preserve"> </w:t>
      </w:r>
      <w:r w:rsidR="00510558" w:rsidRPr="00445F77">
        <w:t xml:space="preserve"> </w:t>
      </w:r>
      <w:r w:rsidRPr="00445F77">
        <w:t xml:space="preserve">...    </w:t>
      </w:r>
      <w:r w:rsidR="005256DB" w:rsidRPr="00445F77">
        <w:t xml:space="preserve"> </w:t>
      </w:r>
      <w:r w:rsidRPr="00445F77">
        <w:t>10.31</w:t>
      </w:r>
    </w:p>
    <w:p w:rsidR="001F53EE" w:rsidRPr="00445F77" w:rsidRDefault="00B80F65" w:rsidP="00510558">
      <w:pPr>
        <w:pStyle w:val="BodyText2"/>
      </w:pPr>
      <w:r w:rsidRPr="00445F77">
        <w:t xml:space="preserve">       </w:t>
      </w:r>
      <w:r w:rsidR="00725468">
        <w:t xml:space="preserve">                         </w:t>
      </w:r>
      <w:r w:rsidRPr="00445F77">
        <w:t>Expected Result (S/N Ratio) at Optimum condition</w:t>
      </w:r>
      <w:r w:rsidR="001F53EE" w:rsidRPr="00445F77">
        <w:t xml:space="preserve">   </w:t>
      </w:r>
      <w:r w:rsidR="005256DB" w:rsidRPr="00445F77">
        <w:t xml:space="preserve">   </w:t>
      </w:r>
      <w:r w:rsidR="00725468">
        <w:t xml:space="preserve">     </w:t>
      </w:r>
      <w:r w:rsidR="00725468" w:rsidRPr="00445F77">
        <w:t xml:space="preserve"> ...     </w:t>
      </w:r>
      <w:r w:rsidRPr="00445F77">
        <w:t xml:space="preserve">16.68                 </w:t>
      </w:r>
    </w:p>
    <w:p w:rsidR="00B80F65" w:rsidRPr="00445F77" w:rsidRDefault="001F53EE" w:rsidP="00510558">
      <w:pPr>
        <w:pStyle w:val="BodyText2"/>
      </w:pPr>
      <w:r w:rsidRPr="00445F77">
        <w:t xml:space="preserve">       </w:t>
      </w:r>
      <w:r w:rsidR="00725468">
        <w:t xml:space="preserve">                         </w:t>
      </w:r>
      <w:r w:rsidR="00B80F65" w:rsidRPr="00445F77">
        <w:t xml:space="preserve">Expected Result at Optimum condition    </w:t>
      </w:r>
      <w:r w:rsidRPr="00445F77">
        <w:t xml:space="preserve">                      </w:t>
      </w:r>
      <w:r w:rsidR="00725468">
        <w:t xml:space="preserve">     </w:t>
      </w:r>
      <w:r w:rsidR="00B80F65" w:rsidRPr="00445F77">
        <w:t>...</w:t>
      </w:r>
      <w:r w:rsidR="00725468">
        <w:t xml:space="preserve"> </w:t>
      </w:r>
      <w:r w:rsidR="00B80F65" w:rsidRPr="00445F77">
        <w:t xml:space="preserve">   </w:t>
      </w:r>
      <w:r w:rsidRPr="00445F77">
        <w:t xml:space="preserve">   </w:t>
      </w:r>
      <w:r w:rsidR="00B80F65" w:rsidRPr="00445F77">
        <w:t xml:space="preserve">0.14 </w:t>
      </w:r>
    </w:p>
    <w:p w:rsidR="007A3D3F" w:rsidRPr="00445F77" w:rsidRDefault="007A3D3F" w:rsidP="00510558">
      <w:pPr>
        <w:pStyle w:val="BodyText2"/>
      </w:pPr>
    </w:p>
    <w:p w:rsidR="007A3D3F" w:rsidRPr="00445F77" w:rsidRDefault="007A3D3F" w:rsidP="00510558">
      <w:pPr>
        <w:pStyle w:val="BodyText2"/>
      </w:pPr>
    </w:p>
    <w:p w:rsidR="007A3D3F" w:rsidRPr="00445F77" w:rsidRDefault="007A3D3F" w:rsidP="007A3D3F">
      <w:pPr>
        <w:pStyle w:val="BodyText2"/>
        <w:ind w:left="426" w:hanging="426"/>
      </w:pPr>
      <w:r w:rsidRPr="00445F77">
        <w:rPr>
          <w:noProof/>
        </w:rPr>
        <w:lastRenderedPageBreak/>
        <w:drawing>
          <wp:inline distT="0" distB="0" distL="0" distR="0" wp14:anchorId="77CE6962" wp14:editId="5A4E45A7">
            <wp:extent cx="4783015" cy="2866292"/>
            <wp:effectExtent l="0" t="0" r="17780" b="10795"/>
            <wp:docPr id="1863572148" name="Chart 1">
              <a:extLst xmlns:a="http://schemas.openxmlformats.org/drawingml/2006/main">
                <a:ext uri="{FF2B5EF4-FFF2-40B4-BE49-F238E27FC236}">
                  <a16:creationId xmlns:a16="http://schemas.microsoft.com/office/drawing/2014/main" id="{4AB2035E-A1E1-CC7C-ED0C-5D3550624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80F65" w:rsidRPr="00445F77" w:rsidRDefault="00B80F65" w:rsidP="00B80F65">
      <w:pPr>
        <w:pStyle w:val="BodyText2"/>
      </w:pPr>
    </w:p>
    <w:p w:rsidR="00B80F65" w:rsidRPr="00445F77" w:rsidRDefault="00D46084" w:rsidP="00B80F65">
      <w:pPr>
        <w:pStyle w:val="BodyText2"/>
        <w:jc w:val="center"/>
      </w:pPr>
      <w:r w:rsidRPr="00445F77">
        <w:rPr>
          <w:b/>
          <w:bCs/>
        </w:rPr>
        <w:t>Figure 7:</w:t>
      </w:r>
      <w:r w:rsidRPr="00445F77">
        <w:t xml:space="preserve"> </w:t>
      </w:r>
      <w:r w:rsidR="00B80F65" w:rsidRPr="00445F77">
        <w:t xml:space="preserve"> Influences of parameters on ovality</w:t>
      </w:r>
    </w:p>
    <w:p w:rsidR="00B80F65" w:rsidRPr="00445F77" w:rsidRDefault="00B80F65" w:rsidP="00B80F65">
      <w:pPr>
        <w:pStyle w:val="BodyText2"/>
        <w:jc w:val="center"/>
        <w:rPr>
          <w14:glow w14:rad="63500">
            <w14:schemeClr w14:val="accent4">
              <w14:alpha w14:val="60000"/>
              <w14:satMod w14:val="175000"/>
            </w14:schemeClr>
          </w14:glow>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rsidR="00B80F65" w:rsidRPr="00445F77" w:rsidRDefault="00B80F65" w:rsidP="00B80F65">
      <w:pPr>
        <w:pStyle w:val="BodyText2"/>
        <w:jc w:val="center"/>
      </w:pPr>
    </w:p>
    <w:p w:rsidR="00B80F65" w:rsidRPr="00445F77" w:rsidRDefault="00725468" w:rsidP="00B80F65">
      <w:pPr>
        <w:pStyle w:val="BodyText2"/>
        <w:jc w:val="center"/>
        <w:rPr>
          <w:b/>
          <w:bCs/>
          <w:sz w:val="22"/>
          <w:szCs w:val="22"/>
        </w:rPr>
      </w:pPr>
      <w:r>
        <w:rPr>
          <w:b/>
          <w:bCs/>
          <w:sz w:val="22"/>
          <w:szCs w:val="22"/>
        </w:rPr>
        <w:t>X</w:t>
      </w:r>
      <w:r w:rsidR="00B80F65" w:rsidRPr="00445F77">
        <w:rPr>
          <w:b/>
          <w:bCs/>
          <w:sz w:val="22"/>
          <w:szCs w:val="22"/>
        </w:rPr>
        <w:t>. CONFIRMATION TEST</w:t>
      </w:r>
    </w:p>
    <w:p w:rsidR="00B80F65" w:rsidRPr="00445F77" w:rsidRDefault="00B80F65" w:rsidP="00B80F65">
      <w:pPr>
        <w:pStyle w:val="BodyText2"/>
        <w:jc w:val="center"/>
      </w:pPr>
    </w:p>
    <w:p w:rsidR="00B80F65" w:rsidRPr="00445F77" w:rsidRDefault="00F56FB4" w:rsidP="00B80F65">
      <w:pPr>
        <w:pStyle w:val="BodyText2"/>
      </w:pPr>
      <w:r w:rsidRPr="00445F77">
        <w:tab/>
      </w:r>
      <w:r w:rsidR="00725468">
        <w:t xml:space="preserve">    </w:t>
      </w:r>
      <w:r w:rsidR="00B80F65" w:rsidRPr="00445F77">
        <w:t>In Taguchi method a confirmation test is required to verify the optimum conditions and to compare the results with expected conditions. The optimum condition for smaller ovality is shown in table-5. It reveals that the roller feed should be at level 2 , the mandrel speed should be at level 3 and the roller radius should be at level 1 for production of flow formed tube with minimum ovality. The model predicts an optimum value of 0.14mm for ovality.  No extra confirmation test is required as the optimal combination of parameters is one of the experimental runs (experiment No.6 in table-2). The developed model produces tubes with ovality in the range of 0.14-0.15mm.</w:t>
      </w:r>
    </w:p>
    <w:p w:rsidR="00B80F65" w:rsidRPr="00445F77" w:rsidRDefault="00B80F65" w:rsidP="00B80F65">
      <w:pPr>
        <w:pStyle w:val="BodyText2"/>
        <w:ind w:right="-97"/>
      </w:pPr>
      <w:r w:rsidRPr="00445F77">
        <w:t xml:space="preserve">                                                                                                                                                </w:t>
      </w:r>
    </w:p>
    <w:p w:rsidR="00B80F65" w:rsidRPr="00445F77" w:rsidRDefault="00B80F65" w:rsidP="00B80F65">
      <w:pPr>
        <w:pStyle w:val="BodyText2"/>
        <w:jc w:val="center"/>
        <w:rPr>
          <w:b/>
          <w:bCs/>
          <w:sz w:val="22"/>
          <w:szCs w:val="22"/>
        </w:rPr>
      </w:pPr>
      <w:r w:rsidRPr="00445F77">
        <w:rPr>
          <w:b/>
          <w:bCs/>
          <w:sz w:val="22"/>
          <w:szCs w:val="22"/>
        </w:rPr>
        <w:t>X</w:t>
      </w:r>
      <w:r w:rsidR="00725468">
        <w:rPr>
          <w:b/>
          <w:bCs/>
          <w:sz w:val="22"/>
          <w:szCs w:val="22"/>
        </w:rPr>
        <w:t>I</w:t>
      </w:r>
      <w:r w:rsidRPr="00445F77">
        <w:rPr>
          <w:b/>
          <w:bCs/>
          <w:sz w:val="22"/>
          <w:szCs w:val="22"/>
        </w:rPr>
        <w:t>. CONCLUSIONS</w:t>
      </w:r>
    </w:p>
    <w:p w:rsidR="00B80F65" w:rsidRPr="00445F77" w:rsidRDefault="00B80F65" w:rsidP="00B80F65">
      <w:pPr>
        <w:pStyle w:val="BodyText2"/>
        <w:jc w:val="center"/>
      </w:pPr>
    </w:p>
    <w:p w:rsidR="00B80F65" w:rsidRPr="00445F77" w:rsidRDefault="00F56FB4" w:rsidP="00B80F65">
      <w:pPr>
        <w:pStyle w:val="BodyText2"/>
      </w:pPr>
      <w:r w:rsidRPr="00445F77">
        <w:tab/>
      </w:r>
      <w:r w:rsidR="009C6123">
        <w:t xml:space="preserve">   </w:t>
      </w:r>
      <w:r w:rsidR="00B80F65" w:rsidRPr="00445F77">
        <w:t>In the present investigation, the effects of process parameters on the ovality of AA6082 flow formed tube have been successfully studied by Taguchi method. The influences of parameters on the ovality are shown in Fig</w:t>
      </w:r>
      <w:r w:rsidR="009C6123">
        <w:t xml:space="preserve">ure </w:t>
      </w:r>
      <w:r w:rsidR="00B80F65" w:rsidRPr="00445F77">
        <w:t>7</w:t>
      </w:r>
      <w:r w:rsidR="009C6123">
        <w:t>,  from the results derived from ANOVA Table</w:t>
      </w:r>
      <w:r w:rsidR="00B80F65" w:rsidRPr="00445F77">
        <w:t xml:space="preserve">. It is concluded that the parameters that have relative significant influence on ovality are roller feed (84 %), roller radius (11%) and mandrel speed (3 %) respectively. The optimum conditions for smaller ovality are roller feed at 75 mm/min, mandrel speed at 250 rpm and roller radius at 4 mm. </w:t>
      </w:r>
      <w:r w:rsidR="009C6123">
        <w:t xml:space="preserve"> The roller feed is significant process parameter for Ovality. </w:t>
      </w:r>
      <w:r w:rsidR="00B80F65" w:rsidRPr="00445F77">
        <w:t>It has been proved that the improvement of response function is significant, when the process parameters set at their optimal values.</w:t>
      </w:r>
    </w:p>
    <w:p w:rsidR="00B80F65" w:rsidRPr="00445F77" w:rsidRDefault="00B80F65" w:rsidP="00B80F65">
      <w:pPr>
        <w:pStyle w:val="BodyText2"/>
      </w:pPr>
    </w:p>
    <w:p w:rsidR="00B80F65" w:rsidRPr="00445F77" w:rsidRDefault="00B80F65" w:rsidP="00B80F65">
      <w:pPr>
        <w:pStyle w:val="BodyText2"/>
      </w:pPr>
    </w:p>
    <w:p w:rsidR="00D46084" w:rsidRPr="00445F77" w:rsidRDefault="005256DB" w:rsidP="00D46084">
      <w:pPr>
        <w:tabs>
          <w:tab w:val="left" w:pos="340"/>
        </w:tabs>
        <w:ind w:left="500" w:hanging="100"/>
        <w:rPr>
          <w:rFonts w:ascii="Times New Roman" w:hAnsi="Times New Roman"/>
          <w:b/>
          <w:bCs/>
          <w:iCs/>
          <w:snapToGrid w:val="0"/>
        </w:rPr>
      </w:pPr>
      <w:r w:rsidRPr="00445F77">
        <w:rPr>
          <w:rFonts w:ascii="Times New Roman" w:hAnsi="Times New Roman"/>
          <w:b/>
          <w:bCs/>
          <w:iCs/>
          <w:snapToGrid w:val="0"/>
        </w:rPr>
        <w:t xml:space="preserve">                                                          </w:t>
      </w:r>
      <w:r w:rsidR="00725468">
        <w:rPr>
          <w:rFonts w:ascii="Times New Roman" w:hAnsi="Times New Roman"/>
          <w:b/>
          <w:bCs/>
          <w:iCs/>
          <w:snapToGrid w:val="0"/>
        </w:rPr>
        <w:t xml:space="preserve">XII. </w:t>
      </w:r>
      <w:r w:rsidR="00D46084" w:rsidRPr="00445F77">
        <w:rPr>
          <w:rFonts w:ascii="Times New Roman" w:hAnsi="Times New Roman"/>
          <w:b/>
          <w:bCs/>
          <w:iCs/>
          <w:snapToGrid w:val="0"/>
        </w:rPr>
        <w:t>REFERENCES</w:t>
      </w:r>
      <w:r w:rsidRPr="00445F77">
        <w:rPr>
          <w:rFonts w:ascii="Times New Roman" w:hAnsi="Times New Roman"/>
          <w:b/>
          <w:bCs/>
          <w:iCs/>
          <w:snapToGrid w:val="0"/>
        </w:rPr>
        <w:t>:</w:t>
      </w:r>
    </w:p>
    <w:p w:rsidR="00967919" w:rsidRPr="00967919" w:rsidRDefault="00967919" w:rsidP="00967919">
      <w:pPr>
        <w:tabs>
          <w:tab w:val="left" w:pos="180"/>
          <w:tab w:val="left" w:pos="540"/>
          <w:tab w:val="left" w:pos="720"/>
          <w:tab w:val="left" w:pos="3600"/>
        </w:tabs>
        <w:autoSpaceDE w:val="0"/>
        <w:autoSpaceDN w:val="0"/>
        <w:adjustRightInd w:val="0"/>
        <w:ind w:left="500" w:right="180" w:hanging="100"/>
        <w:jc w:val="both"/>
        <w:rPr>
          <w:rFonts w:ascii="Times New Roman" w:hAnsi="Times New Roman"/>
          <w:i/>
          <w:iCs/>
          <w:sz w:val="20"/>
          <w:szCs w:val="20"/>
          <w:lang w:val="en-IN"/>
        </w:rPr>
      </w:pPr>
    </w:p>
    <w:p w:rsidR="00967919" w:rsidRDefault="00967919" w:rsidP="00665BB5">
      <w:pPr>
        <w:tabs>
          <w:tab w:val="left" w:pos="180"/>
          <w:tab w:val="left" w:pos="284"/>
          <w:tab w:val="left" w:pos="720"/>
          <w:tab w:val="left" w:pos="3600"/>
        </w:tabs>
        <w:autoSpaceDE w:val="0"/>
        <w:autoSpaceDN w:val="0"/>
        <w:adjustRightInd w:val="0"/>
        <w:ind w:left="426" w:right="180" w:hanging="426"/>
        <w:jc w:val="both"/>
        <w:rPr>
          <w:rFonts w:ascii="Times New Roman" w:hAnsi="Times New Roman"/>
          <w:sz w:val="20"/>
          <w:szCs w:val="20"/>
          <w:lang w:val="en-IN"/>
        </w:rPr>
      </w:pPr>
      <w:r w:rsidRPr="00725B6C">
        <w:rPr>
          <w:rFonts w:ascii="Times New Roman" w:hAnsi="Times New Roman"/>
          <w:sz w:val="20"/>
          <w:szCs w:val="20"/>
          <w:lang w:val="en-IN"/>
        </w:rPr>
        <w:t xml:space="preserve">[1]. </w:t>
      </w:r>
      <w:hyperlink r:id="rId22" w:history="1">
        <w:r w:rsidR="00137F3E" w:rsidRPr="00967919">
          <w:rPr>
            <w:rStyle w:val="Hyperlink"/>
            <w:rFonts w:ascii="Times New Roman" w:hAnsi="Times New Roman"/>
            <w:color w:val="auto"/>
            <w:sz w:val="20"/>
            <w:szCs w:val="20"/>
            <w:u w:val="none"/>
            <w:lang w:val="en-IN"/>
          </w:rPr>
          <w:t xml:space="preserve"> Ram Mohan</w:t>
        </w:r>
      </w:hyperlink>
      <w:r w:rsidR="00137F3E" w:rsidRPr="00725B6C">
        <w:rPr>
          <w:lang w:val="en-IN"/>
        </w:rPr>
        <w:t xml:space="preserve">, </w:t>
      </w:r>
      <w:r w:rsidR="00137F3E" w:rsidRPr="00967919">
        <w:rPr>
          <w:rFonts w:ascii="Times New Roman" w:hAnsi="Times New Roman"/>
          <w:sz w:val="20"/>
          <w:szCs w:val="20"/>
        </w:rPr>
        <w:t>T</w:t>
      </w:r>
      <w:r w:rsidR="00137F3E" w:rsidRPr="00725B6C">
        <w:rPr>
          <w:rFonts w:ascii="Times New Roman" w:hAnsi="Times New Roman"/>
          <w:sz w:val="20"/>
          <w:szCs w:val="20"/>
        </w:rPr>
        <w:t xml:space="preserve">., </w:t>
      </w:r>
      <w:r w:rsidR="00137F3E" w:rsidRPr="00967919">
        <w:rPr>
          <w:rFonts w:ascii="Times New Roman" w:hAnsi="Times New Roman"/>
          <w:sz w:val="20"/>
          <w:szCs w:val="20"/>
        </w:rPr>
        <w:t>Mishra</w:t>
      </w:r>
      <w:r w:rsidR="00137F3E" w:rsidRPr="00725B6C">
        <w:rPr>
          <w:rFonts w:ascii="Times New Roman" w:hAnsi="Times New Roman"/>
          <w:sz w:val="20"/>
          <w:szCs w:val="20"/>
        </w:rPr>
        <w:t>, R</w:t>
      </w:r>
      <w:r w:rsidRPr="00725B6C">
        <w:rPr>
          <w:rFonts w:ascii="Times New Roman" w:hAnsi="Times New Roman"/>
          <w:sz w:val="20"/>
          <w:szCs w:val="20"/>
        </w:rPr>
        <w:t xml:space="preserve">. (1972). </w:t>
      </w:r>
      <w:r w:rsidRPr="00967919">
        <w:rPr>
          <w:rFonts w:ascii="Times New Roman" w:hAnsi="Times New Roman"/>
          <w:sz w:val="20"/>
          <w:szCs w:val="20"/>
          <w:lang w:val="en-IN"/>
        </w:rPr>
        <w:t>Studies on power spinning of tubes</w:t>
      </w:r>
      <w:r w:rsidRPr="00725B6C">
        <w:rPr>
          <w:rFonts w:ascii="Times New Roman" w:hAnsi="Times New Roman"/>
          <w:sz w:val="20"/>
          <w:szCs w:val="20"/>
          <w:lang w:val="en-IN"/>
        </w:rPr>
        <w:t xml:space="preserve">. </w:t>
      </w:r>
      <w:hyperlink r:id="rId23" w:history="1">
        <w:r w:rsidR="00725B6C" w:rsidRPr="00725B6C">
          <w:rPr>
            <w:rStyle w:val="Hyperlink"/>
            <w:rFonts w:ascii="Times New Roman" w:hAnsi="Times New Roman"/>
            <w:i/>
            <w:iCs/>
            <w:color w:val="auto"/>
            <w:sz w:val="20"/>
            <w:szCs w:val="20"/>
            <w:u w:val="none"/>
          </w:rPr>
          <w:t>International Journal of Production Research</w:t>
        </w:r>
      </w:hyperlink>
      <w:hyperlink r:id="rId24" w:history="1">
        <w:r w:rsidRPr="00725B6C">
          <w:rPr>
            <w:rStyle w:val="Hyperlink"/>
            <w:rFonts w:ascii="Times New Roman" w:hAnsi="Times New Roman"/>
            <w:color w:val="auto"/>
            <w:sz w:val="20"/>
            <w:szCs w:val="20"/>
            <w:u w:val="none"/>
            <w:lang w:val="en-IN"/>
          </w:rPr>
          <w:t>.</w:t>
        </w:r>
      </w:hyperlink>
      <w:r w:rsidRPr="00725B6C">
        <w:rPr>
          <w:rFonts w:ascii="Times New Roman" w:hAnsi="Times New Roman"/>
          <w:sz w:val="20"/>
          <w:szCs w:val="20"/>
        </w:rPr>
        <w:t xml:space="preserve"> </w:t>
      </w:r>
      <w:r w:rsidRPr="00967919">
        <w:rPr>
          <w:rFonts w:ascii="Times New Roman" w:hAnsi="Times New Roman"/>
          <w:sz w:val="20"/>
          <w:szCs w:val="20"/>
          <w:lang w:val="en-IN"/>
        </w:rPr>
        <w:t xml:space="preserve">Volume 10, </w:t>
      </w:r>
      <w:hyperlink r:id="rId25" w:history="1">
        <w:r w:rsidRPr="00967919">
          <w:rPr>
            <w:rStyle w:val="Hyperlink"/>
            <w:rFonts w:ascii="Times New Roman" w:hAnsi="Times New Roman"/>
            <w:color w:val="auto"/>
            <w:sz w:val="20"/>
            <w:szCs w:val="20"/>
            <w:u w:val="none"/>
            <w:lang w:val="en-IN"/>
          </w:rPr>
          <w:t>Issue 4</w:t>
        </w:r>
      </w:hyperlink>
      <w:r w:rsidR="00725B6C" w:rsidRPr="00725B6C">
        <w:rPr>
          <w:rFonts w:ascii="Times New Roman" w:hAnsi="Times New Roman"/>
          <w:sz w:val="20"/>
          <w:szCs w:val="20"/>
        </w:rPr>
        <w:t>, pp</w:t>
      </w:r>
      <w:r w:rsidRPr="00725B6C">
        <w:rPr>
          <w:rFonts w:ascii="Times New Roman" w:hAnsi="Times New Roman"/>
          <w:sz w:val="20"/>
          <w:szCs w:val="20"/>
          <w:lang w:val="en-IN"/>
        </w:rPr>
        <w:t xml:space="preserve"> 351-364</w:t>
      </w:r>
      <w:r w:rsidR="00725B6C" w:rsidRPr="00725B6C">
        <w:rPr>
          <w:rFonts w:ascii="Times New Roman" w:hAnsi="Times New Roman"/>
          <w:sz w:val="20"/>
          <w:szCs w:val="20"/>
          <w:lang w:val="en-IN"/>
        </w:rPr>
        <w:t xml:space="preserve">. </w:t>
      </w:r>
    </w:p>
    <w:p w:rsidR="00725B6C" w:rsidRPr="00725B6C" w:rsidRDefault="00725B6C" w:rsidP="00665BB5">
      <w:pPr>
        <w:tabs>
          <w:tab w:val="left" w:pos="180"/>
          <w:tab w:val="left" w:pos="284"/>
          <w:tab w:val="left" w:pos="720"/>
          <w:tab w:val="left" w:pos="3600"/>
        </w:tabs>
        <w:autoSpaceDE w:val="0"/>
        <w:autoSpaceDN w:val="0"/>
        <w:adjustRightInd w:val="0"/>
        <w:ind w:left="426" w:right="180" w:hanging="426"/>
        <w:jc w:val="both"/>
        <w:rPr>
          <w:rFonts w:ascii="Times New Roman" w:hAnsi="Times New Roman"/>
          <w:sz w:val="20"/>
          <w:szCs w:val="20"/>
        </w:rPr>
      </w:pPr>
      <w:r w:rsidRPr="00445F77">
        <w:rPr>
          <w:rFonts w:ascii="Times New Roman" w:hAnsi="Times New Roman"/>
          <w:sz w:val="20"/>
          <w:szCs w:val="20"/>
        </w:rPr>
        <w:t xml:space="preserve">[2 ]  Chang S.C, Haung C.A. and others.(1998). Tube spinnability of AA 2024 and 7075 Aluminum.  </w:t>
      </w:r>
      <w:r w:rsidRPr="00445F77">
        <w:rPr>
          <w:rFonts w:ascii="Times New Roman" w:hAnsi="Times New Roman"/>
          <w:i/>
          <w:sz w:val="20"/>
          <w:szCs w:val="20"/>
        </w:rPr>
        <w:t>Journal of Material Processing and Technology</w:t>
      </w:r>
      <w:r w:rsidRPr="00445F77">
        <w:rPr>
          <w:rFonts w:ascii="Times New Roman" w:hAnsi="Times New Roman"/>
          <w:sz w:val="20"/>
          <w:szCs w:val="20"/>
        </w:rPr>
        <w:t>, 80-81, 676-682.</w:t>
      </w:r>
    </w:p>
    <w:p w:rsidR="00725B6C" w:rsidRPr="00445F77" w:rsidRDefault="00725B6C" w:rsidP="00665BB5">
      <w:pPr>
        <w:tabs>
          <w:tab w:val="left" w:pos="300"/>
          <w:tab w:val="left" w:pos="400"/>
          <w:tab w:val="left" w:pos="600"/>
          <w:tab w:val="left" w:pos="720"/>
          <w:tab w:val="left" w:pos="3600"/>
        </w:tabs>
        <w:autoSpaceDE w:val="0"/>
        <w:autoSpaceDN w:val="0"/>
        <w:adjustRightInd w:val="0"/>
        <w:ind w:left="500" w:right="180" w:hanging="500"/>
        <w:jc w:val="both"/>
        <w:rPr>
          <w:rFonts w:ascii="Times New Roman" w:hAnsi="Times New Roman"/>
          <w:sz w:val="20"/>
          <w:szCs w:val="20"/>
        </w:rPr>
      </w:pPr>
      <w:r w:rsidRPr="00445F77">
        <w:rPr>
          <w:rFonts w:ascii="Times New Roman" w:hAnsi="Times New Roman"/>
          <w:sz w:val="20"/>
          <w:szCs w:val="20"/>
        </w:rPr>
        <w:t xml:space="preserve"> [</w:t>
      </w:r>
      <w:r>
        <w:rPr>
          <w:rFonts w:ascii="Times New Roman" w:hAnsi="Times New Roman"/>
          <w:sz w:val="20"/>
          <w:szCs w:val="20"/>
        </w:rPr>
        <w:t>3</w:t>
      </w:r>
      <w:r w:rsidRPr="00445F77">
        <w:rPr>
          <w:rFonts w:ascii="Times New Roman" w:hAnsi="Times New Roman"/>
          <w:sz w:val="20"/>
          <w:szCs w:val="20"/>
        </w:rPr>
        <w:t xml:space="preserve">] </w:t>
      </w:r>
      <w:r>
        <w:rPr>
          <w:rFonts w:ascii="Times New Roman" w:hAnsi="Times New Roman"/>
          <w:sz w:val="20"/>
          <w:szCs w:val="20"/>
        </w:rPr>
        <w:t xml:space="preserve">  </w:t>
      </w:r>
      <w:r w:rsidRPr="00445F77">
        <w:rPr>
          <w:rFonts w:ascii="Times New Roman" w:hAnsi="Times New Roman"/>
          <w:sz w:val="20"/>
          <w:szCs w:val="20"/>
        </w:rPr>
        <w:t xml:space="preserve">Rajan K.M., Narsimhan K. (2001). An investigation of the development of defects during flow forming of high strength thin wall steel tubes, </w:t>
      </w:r>
      <w:r w:rsidRPr="00445F77">
        <w:rPr>
          <w:rFonts w:ascii="Times New Roman" w:hAnsi="Times New Roman"/>
          <w:i/>
          <w:sz w:val="20"/>
          <w:szCs w:val="20"/>
        </w:rPr>
        <w:t>ASM Journal of Practical Failure Analysis</w:t>
      </w:r>
      <w:r w:rsidRPr="00445F77">
        <w:rPr>
          <w:rFonts w:ascii="Times New Roman" w:hAnsi="Times New Roman"/>
          <w:iCs/>
          <w:sz w:val="20"/>
          <w:szCs w:val="20"/>
        </w:rPr>
        <w:t>, 1(5), pp. 69–76</w:t>
      </w:r>
      <w:r w:rsidRPr="00445F77">
        <w:rPr>
          <w:rFonts w:ascii="Times New Roman" w:hAnsi="Times New Roman"/>
          <w:i/>
          <w:sz w:val="20"/>
          <w:szCs w:val="20"/>
        </w:rPr>
        <w:t>.</w:t>
      </w:r>
    </w:p>
    <w:p w:rsidR="00725B6C" w:rsidRDefault="00725B6C" w:rsidP="00665BB5">
      <w:pPr>
        <w:tabs>
          <w:tab w:val="left" w:pos="180"/>
          <w:tab w:val="left" w:pos="540"/>
          <w:tab w:val="left" w:pos="720"/>
          <w:tab w:val="left" w:pos="3600"/>
        </w:tabs>
        <w:autoSpaceDE w:val="0"/>
        <w:autoSpaceDN w:val="0"/>
        <w:adjustRightInd w:val="0"/>
        <w:ind w:left="500" w:right="180" w:hanging="500"/>
        <w:jc w:val="both"/>
        <w:rPr>
          <w:rFonts w:ascii="Times New Roman" w:hAnsi="Times New Roman"/>
          <w:sz w:val="20"/>
          <w:szCs w:val="20"/>
        </w:rPr>
      </w:pPr>
      <w:r w:rsidRPr="00445F77">
        <w:rPr>
          <w:rFonts w:ascii="Times New Roman" w:hAnsi="Times New Roman"/>
          <w:sz w:val="20"/>
          <w:szCs w:val="20"/>
        </w:rPr>
        <w:t>[</w:t>
      </w:r>
      <w:r>
        <w:rPr>
          <w:rFonts w:ascii="Times New Roman" w:hAnsi="Times New Roman"/>
          <w:sz w:val="20"/>
          <w:szCs w:val="20"/>
        </w:rPr>
        <w:t>4</w:t>
      </w:r>
      <w:r w:rsidRPr="00445F77">
        <w:rPr>
          <w:rFonts w:ascii="Times New Roman" w:hAnsi="Times New Roman"/>
          <w:sz w:val="20"/>
          <w:szCs w:val="20"/>
        </w:rPr>
        <w:t xml:space="preserve"> ] </w:t>
      </w:r>
      <w:r w:rsidR="00F23789">
        <w:rPr>
          <w:rFonts w:ascii="Times New Roman" w:hAnsi="Times New Roman"/>
          <w:sz w:val="20"/>
          <w:szCs w:val="20"/>
        </w:rPr>
        <w:t xml:space="preserve">   </w:t>
      </w:r>
      <w:r w:rsidRPr="00445F77">
        <w:rPr>
          <w:rFonts w:ascii="Times New Roman" w:hAnsi="Times New Roman"/>
          <w:sz w:val="20"/>
          <w:szCs w:val="20"/>
        </w:rPr>
        <w:t xml:space="preserve">Lakshman Rao, M., Rao, T.V.L.N., Ramana. M.V., Rao, C.S.K.P. (2008). A Study on the influence </w:t>
      </w:r>
      <w:proofErr w:type="spellStart"/>
      <w:r w:rsidRPr="00445F77">
        <w:rPr>
          <w:rFonts w:ascii="Times New Roman" w:hAnsi="Times New Roman"/>
          <w:sz w:val="20"/>
          <w:szCs w:val="20"/>
        </w:rPr>
        <w:t>offlow</w:t>
      </w:r>
      <w:proofErr w:type="spellEnd"/>
      <w:r w:rsidRPr="00445F77">
        <w:rPr>
          <w:rFonts w:ascii="Times New Roman" w:hAnsi="Times New Roman"/>
          <w:sz w:val="20"/>
          <w:szCs w:val="20"/>
        </w:rPr>
        <w:t xml:space="preserve"> forming parameters of Maraging steel tubes</w:t>
      </w:r>
      <w:r w:rsidRPr="00F56FB4">
        <w:rPr>
          <w:rFonts w:ascii="Times New Roman" w:hAnsi="Times New Roman"/>
          <w:sz w:val="20"/>
          <w:szCs w:val="20"/>
        </w:rPr>
        <w:t xml:space="preserve">.  </w:t>
      </w:r>
      <w:r w:rsidRPr="00F56FB4">
        <w:rPr>
          <w:rFonts w:ascii="Times New Roman" w:hAnsi="Times New Roman"/>
          <w:i/>
          <w:sz w:val="20"/>
          <w:szCs w:val="20"/>
        </w:rPr>
        <w:t>Journal of Institution of Engineers (I)</w:t>
      </w:r>
      <w:r w:rsidRPr="00F56FB4">
        <w:rPr>
          <w:rFonts w:ascii="Times New Roman" w:hAnsi="Times New Roman"/>
          <w:sz w:val="20"/>
          <w:szCs w:val="20"/>
        </w:rPr>
        <w:t>, 89.</w:t>
      </w:r>
    </w:p>
    <w:p w:rsidR="00725B6C" w:rsidRDefault="00725B6C" w:rsidP="00665BB5">
      <w:pPr>
        <w:tabs>
          <w:tab w:val="left" w:pos="180"/>
          <w:tab w:val="left" w:pos="540"/>
          <w:tab w:val="left" w:pos="720"/>
          <w:tab w:val="left" w:pos="3600"/>
        </w:tabs>
        <w:autoSpaceDE w:val="0"/>
        <w:autoSpaceDN w:val="0"/>
        <w:adjustRightInd w:val="0"/>
        <w:ind w:left="500" w:right="180" w:hanging="500"/>
        <w:jc w:val="both"/>
        <w:rPr>
          <w:rFonts w:ascii="Times New Roman" w:hAnsi="Times New Roman"/>
          <w:i/>
          <w:iCs/>
          <w:sz w:val="20"/>
          <w:szCs w:val="20"/>
          <w:lang w:val="en-IN"/>
        </w:rPr>
      </w:pPr>
      <w:r w:rsidRPr="00445F77">
        <w:rPr>
          <w:rFonts w:ascii="Times New Roman" w:hAnsi="Times New Roman"/>
          <w:sz w:val="20"/>
          <w:szCs w:val="20"/>
        </w:rPr>
        <w:lastRenderedPageBreak/>
        <w:t>[</w:t>
      </w:r>
      <w:r>
        <w:rPr>
          <w:rFonts w:ascii="Times New Roman" w:hAnsi="Times New Roman"/>
          <w:sz w:val="20"/>
          <w:szCs w:val="20"/>
        </w:rPr>
        <w:t>5</w:t>
      </w:r>
      <w:r w:rsidRPr="00445F77">
        <w:rPr>
          <w:rFonts w:ascii="Times New Roman" w:hAnsi="Times New Roman"/>
          <w:sz w:val="20"/>
          <w:szCs w:val="20"/>
        </w:rPr>
        <w:t xml:space="preserve">]. Srinivasulu M., Krishna Prasada Rao C.S., </w:t>
      </w:r>
      <w:proofErr w:type="spellStart"/>
      <w:r w:rsidRPr="00445F77">
        <w:rPr>
          <w:rFonts w:ascii="Times New Roman" w:hAnsi="Times New Roman"/>
          <w:sz w:val="20"/>
          <w:szCs w:val="20"/>
        </w:rPr>
        <w:t>Komaraiah</w:t>
      </w:r>
      <w:proofErr w:type="spellEnd"/>
      <w:r w:rsidRPr="00445F77">
        <w:rPr>
          <w:rFonts w:ascii="Times New Roman" w:hAnsi="Times New Roman"/>
          <w:sz w:val="20"/>
          <w:szCs w:val="20"/>
        </w:rPr>
        <w:t xml:space="preserve"> M. (2012). </w:t>
      </w:r>
      <w:r w:rsidRPr="00445F77">
        <w:rPr>
          <w:rFonts w:ascii="Times New Roman" w:hAnsi="Times New Roman"/>
          <w:sz w:val="20"/>
          <w:szCs w:val="20"/>
          <w:lang w:val="en-IN"/>
        </w:rPr>
        <w:t xml:space="preserve">Experimental studies on the characteristics of AA6082 flow formed. </w:t>
      </w:r>
      <w:r w:rsidRPr="00445F77">
        <w:rPr>
          <w:rFonts w:ascii="Times New Roman" w:hAnsi="Times New Roman"/>
          <w:i/>
          <w:iCs/>
          <w:sz w:val="20"/>
          <w:szCs w:val="20"/>
          <w:lang w:val="en-IN"/>
        </w:rPr>
        <w:t>Journal of Mechanical Engineering Research Vol. 4(6), pp. 192-198</w:t>
      </w:r>
    </w:p>
    <w:p w:rsidR="00725B6C" w:rsidRPr="00725B6C" w:rsidRDefault="00725B6C" w:rsidP="00665BB5">
      <w:pPr>
        <w:tabs>
          <w:tab w:val="left" w:pos="180"/>
          <w:tab w:val="left" w:pos="540"/>
          <w:tab w:val="left" w:pos="720"/>
          <w:tab w:val="left" w:pos="3600"/>
        </w:tabs>
        <w:autoSpaceDE w:val="0"/>
        <w:autoSpaceDN w:val="0"/>
        <w:adjustRightInd w:val="0"/>
        <w:ind w:left="500" w:right="180" w:hanging="500"/>
        <w:jc w:val="both"/>
        <w:rPr>
          <w:rFonts w:ascii="Times New Roman" w:hAnsi="Times New Roman"/>
          <w:sz w:val="20"/>
          <w:szCs w:val="20"/>
          <w:lang w:val="en-IN"/>
        </w:rPr>
      </w:pPr>
      <w:r w:rsidRPr="00725B6C">
        <w:rPr>
          <w:rFonts w:ascii="Times New Roman" w:hAnsi="Times New Roman"/>
          <w:sz w:val="20"/>
          <w:szCs w:val="20"/>
          <w:lang w:val="en-IN"/>
        </w:rPr>
        <w:t xml:space="preserve">[6]. </w:t>
      </w:r>
      <w:r>
        <w:rPr>
          <w:rFonts w:ascii="Times New Roman" w:hAnsi="Times New Roman"/>
          <w:sz w:val="20"/>
          <w:szCs w:val="20"/>
          <w:lang w:val="en-IN"/>
        </w:rPr>
        <w:t xml:space="preserve"> </w:t>
      </w:r>
      <w:proofErr w:type="spellStart"/>
      <w:r w:rsidRPr="00725B6C">
        <w:rPr>
          <w:rFonts w:ascii="Times New Roman" w:hAnsi="Times New Roman"/>
          <w:sz w:val="20"/>
          <w:szCs w:val="20"/>
          <w:lang w:val="en-IN"/>
        </w:rPr>
        <w:t>Bikramjit</w:t>
      </w:r>
      <w:proofErr w:type="spellEnd"/>
      <w:r w:rsidRPr="00725B6C">
        <w:rPr>
          <w:rFonts w:ascii="Times New Roman" w:hAnsi="Times New Roman"/>
          <w:sz w:val="20"/>
          <w:szCs w:val="20"/>
          <w:lang w:val="en-IN"/>
        </w:rPr>
        <w:t xml:space="preserve"> Poddar, </w:t>
      </w:r>
      <w:proofErr w:type="spellStart"/>
      <w:r w:rsidRPr="00725B6C">
        <w:rPr>
          <w:rFonts w:ascii="Times New Roman" w:hAnsi="Times New Roman"/>
          <w:sz w:val="20"/>
          <w:szCs w:val="20"/>
          <w:lang w:val="en-IN"/>
        </w:rPr>
        <w:t>Prabas</w:t>
      </w:r>
      <w:proofErr w:type="spellEnd"/>
      <w:r w:rsidRPr="00725B6C">
        <w:rPr>
          <w:rFonts w:ascii="Times New Roman" w:hAnsi="Times New Roman"/>
          <w:sz w:val="20"/>
          <w:szCs w:val="20"/>
          <w:lang w:val="en-IN"/>
        </w:rPr>
        <w:t xml:space="preserve"> Banerjee, Ramesh Kumar K, Nirmal Baran Hui.</w:t>
      </w:r>
      <w:r>
        <w:rPr>
          <w:rFonts w:ascii="Times New Roman" w:hAnsi="Times New Roman"/>
          <w:sz w:val="20"/>
          <w:szCs w:val="20"/>
          <w:lang w:val="en-IN"/>
        </w:rPr>
        <w:t xml:space="preserve">(2018). </w:t>
      </w:r>
      <w:r w:rsidRPr="00725B6C">
        <w:rPr>
          <w:rFonts w:ascii="Times New Roman" w:hAnsi="Times New Roman"/>
          <w:sz w:val="20"/>
          <w:szCs w:val="20"/>
          <w:lang w:val="en-IN"/>
        </w:rPr>
        <w:t xml:space="preserve"> Flow forming of thin-walled shells</w:t>
      </w:r>
      <w:r w:rsidR="00137F3E">
        <w:rPr>
          <w:rFonts w:ascii="Times New Roman" w:hAnsi="Times New Roman"/>
          <w:sz w:val="20"/>
          <w:szCs w:val="20"/>
          <w:lang w:val="en-IN"/>
        </w:rPr>
        <w:t xml:space="preserve">, </w:t>
      </w:r>
      <w:r w:rsidRPr="00725B6C">
        <w:rPr>
          <w:rFonts w:ascii="Times New Roman" w:hAnsi="Times New Roman"/>
          <w:sz w:val="20"/>
          <w:szCs w:val="20"/>
          <w:lang w:val="en-IN"/>
        </w:rPr>
        <w:t xml:space="preserve"> Sadhana, Indian Academy of Sciences, 43, 208 </w:t>
      </w:r>
    </w:p>
    <w:p w:rsidR="00137F3E" w:rsidRDefault="00137F3E" w:rsidP="00665BB5">
      <w:pPr>
        <w:spacing w:after="0" w:line="240" w:lineRule="auto"/>
        <w:ind w:left="426" w:hanging="426"/>
        <w:jc w:val="both"/>
        <w:rPr>
          <w:rFonts w:ascii="Times New Roman" w:hAnsi="Times New Roman"/>
          <w:sz w:val="20"/>
          <w:szCs w:val="20"/>
        </w:rPr>
      </w:pPr>
      <w:r>
        <w:rPr>
          <w:rFonts w:ascii="Times New Roman" w:hAnsi="Times New Roman"/>
          <w:sz w:val="20"/>
          <w:szCs w:val="20"/>
        </w:rPr>
        <w:t xml:space="preserve">[7]    </w:t>
      </w:r>
      <w:r w:rsidRPr="00A04BFC">
        <w:rPr>
          <w:rFonts w:ascii="Times New Roman" w:hAnsi="Times New Roman"/>
          <w:sz w:val="20"/>
          <w:szCs w:val="20"/>
        </w:rPr>
        <w:t>Ashutosh Kumar Srivastwa, Santosh Kumar, Pankaj Kumar Singh</w:t>
      </w:r>
      <w:r>
        <w:rPr>
          <w:rFonts w:ascii="Times New Roman" w:hAnsi="Times New Roman"/>
          <w:sz w:val="20"/>
          <w:szCs w:val="20"/>
        </w:rPr>
        <w:t xml:space="preserve">. (2019). </w:t>
      </w:r>
      <w:r w:rsidRPr="00A04BFC">
        <w:rPr>
          <w:rFonts w:ascii="Times New Roman" w:hAnsi="Times New Roman"/>
          <w:sz w:val="20"/>
          <w:szCs w:val="20"/>
        </w:rPr>
        <w:t>Diametral Growth and Hardness Variation in</w:t>
      </w:r>
      <w:r>
        <w:rPr>
          <w:rFonts w:ascii="Times New Roman" w:hAnsi="Times New Roman"/>
          <w:sz w:val="20"/>
          <w:szCs w:val="20"/>
        </w:rPr>
        <w:t xml:space="preserve"> </w:t>
      </w:r>
      <w:r w:rsidRPr="00A04BFC">
        <w:rPr>
          <w:rFonts w:ascii="Times New Roman" w:hAnsi="Times New Roman"/>
          <w:sz w:val="20"/>
          <w:szCs w:val="20"/>
        </w:rPr>
        <w:t>Al</w:t>
      </w:r>
      <w:r>
        <w:rPr>
          <w:rFonts w:ascii="Times New Roman" w:hAnsi="Times New Roman"/>
          <w:sz w:val="20"/>
          <w:szCs w:val="20"/>
        </w:rPr>
        <w:t xml:space="preserve"> </w:t>
      </w:r>
      <w:r w:rsidRPr="00A04BFC">
        <w:rPr>
          <w:rFonts w:ascii="Times New Roman" w:hAnsi="Times New Roman"/>
          <w:sz w:val="20"/>
          <w:szCs w:val="20"/>
        </w:rPr>
        <w:t>6101 T6 during Flow Forming</w:t>
      </w:r>
      <w:r>
        <w:rPr>
          <w:rFonts w:ascii="Times New Roman" w:hAnsi="Times New Roman"/>
          <w:sz w:val="20"/>
          <w:szCs w:val="20"/>
        </w:rPr>
        <w:t xml:space="preserve">. </w:t>
      </w:r>
      <w:r w:rsidRPr="00A04BFC">
        <w:rPr>
          <w:rFonts w:ascii="Times New Roman" w:hAnsi="Times New Roman"/>
          <w:i/>
          <w:iCs/>
          <w:sz w:val="20"/>
          <w:szCs w:val="20"/>
        </w:rPr>
        <w:t>International Journal of Innovative Technology and Exploring Engineering (IJITEE)</w:t>
      </w:r>
      <w:r>
        <w:rPr>
          <w:rFonts w:ascii="Times New Roman" w:hAnsi="Times New Roman"/>
          <w:i/>
          <w:iCs/>
          <w:sz w:val="20"/>
          <w:szCs w:val="20"/>
        </w:rPr>
        <w:t xml:space="preserve">. </w:t>
      </w:r>
      <w:r w:rsidRPr="00A04BFC">
        <w:rPr>
          <w:rFonts w:ascii="Times New Roman" w:hAnsi="Times New Roman"/>
          <w:sz w:val="20"/>
          <w:szCs w:val="20"/>
        </w:rPr>
        <w:t>Volume-9</w:t>
      </w:r>
      <w:r>
        <w:rPr>
          <w:rFonts w:ascii="Times New Roman" w:hAnsi="Times New Roman"/>
          <w:sz w:val="20"/>
          <w:szCs w:val="20"/>
        </w:rPr>
        <w:t>,</w:t>
      </w:r>
      <w:r w:rsidRPr="00A04BFC">
        <w:rPr>
          <w:rFonts w:ascii="Times New Roman" w:hAnsi="Times New Roman"/>
          <w:sz w:val="20"/>
          <w:szCs w:val="20"/>
        </w:rPr>
        <w:t xml:space="preserve"> Issue-2,</w:t>
      </w:r>
      <w:r w:rsidRPr="006A6B57">
        <w:rPr>
          <w:rFonts w:ascii="Times New Roman" w:hAnsi="Times New Roman"/>
          <w:sz w:val="20"/>
          <w:szCs w:val="20"/>
        </w:rPr>
        <w:t xml:space="preserve"> </w:t>
      </w:r>
      <w:r w:rsidRPr="00A04BFC">
        <w:rPr>
          <w:rFonts w:ascii="Times New Roman" w:hAnsi="Times New Roman"/>
          <w:sz w:val="20"/>
          <w:szCs w:val="20"/>
        </w:rPr>
        <w:t>ISSN: 2278-3075 (Online)</w:t>
      </w:r>
      <w:r>
        <w:rPr>
          <w:rFonts w:ascii="Times New Roman" w:hAnsi="Times New Roman"/>
          <w:sz w:val="20"/>
          <w:szCs w:val="20"/>
        </w:rPr>
        <w:t>.</w:t>
      </w:r>
    </w:p>
    <w:p w:rsidR="00137F3E" w:rsidRDefault="00137F3E" w:rsidP="00665BB5">
      <w:pPr>
        <w:spacing w:after="0" w:line="240" w:lineRule="auto"/>
        <w:ind w:left="426" w:hanging="426"/>
        <w:jc w:val="both"/>
        <w:rPr>
          <w:rFonts w:ascii="Times New Roman" w:hAnsi="Times New Roman"/>
          <w:sz w:val="20"/>
          <w:szCs w:val="20"/>
        </w:rPr>
      </w:pPr>
    </w:p>
    <w:p w:rsidR="00137F3E" w:rsidRDefault="00137F3E" w:rsidP="00665BB5">
      <w:pPr>
        <w:spacing w:after="0" w:line="240" w:lineRule="auto"/>
        <w:ind w:left="426" w:hanging="426"/>
        <w:jc w:val="both"/>
        <w:rPr>
          <w:rFonts w:ascii="Times New Roman" w:hAnsi="Times New Roman"/>
          <w:sz w:val="20"/>
          <w:szCs w:val="20"/>
          <w:lang w:val="en-IN"/>
        </w:rPr>
      </w:pPr>
      <w:r>
        <w:rPr>
          <w:rFonts w:ascii="Times New Roman" w:hAnsi="Times New Roman"/>
          <w:sz w:val="20"/>
          <w:szCs w:val="20"/>
        </w:rPr>
        <w:t xml:space="preserve">[8].   </w:t>
      </w:r>
      <w:r w:rsidRPr="00137F3E">
        <w:rPr>
          <w:rFonts w:ascii="Times New Roman" w:hAnsi="Times New Roman"/>
          <w:sz w:val="20"/>
          <w:szCs w:val="20"/>
          <w:lang w:val="en-IN"/>
        </w:rPr>
        <w:t>Lai</w:t>
      </w:r>
      <w:r>
        <w:rPr>
          <w:rFonts w:ascii="Times New Roman" w:hAnsi="Times New Roman"/>
          <w:sz w:val="20"/>
          <w:szCs w:val="20"/>
          <w:lang w:val="en-IN"/>
        </w:rPr>
        <w:t>,</w:t>
      </w:r>
      <w:r w:rsidRPr="00137F3E">
        <w:rPr>
          <w:rFonts w:ascii="Times New Roman" w:hAnsi="Times New Roman"/>
          <w:sz w:val="20"/>
          <w:szCs w:val="20"/>
          <w:lang w:val="en-IN"/>
        </w:rPr>
        <w:t xml:space="preserve"> MO</w:t>
      </w:r>
      <w:r>
        <w:rPr>
          <w:rFonts w:ascii="Times New Roman" w:hAnsi="Times New Roman"/>
          <w:sz w:val="20"/>
          <w:szCs w:val="20"/>
          <w:lang w:val="en-IN"/>
        </w:rPr>
        <w:t>.</w:t>
      </w:r>
      <w:r w:rsidRPr="00137F3E">
        <w:rPr>
          <w:rFonts w:ascii="Times New Roman" w:hAnsi="Times New Roman"/>
          <w:sz w:val="20"/>
          <w:szCs w:val="20"/>
          <w:lang w:val="en-IN"/>
        </w:rPr>
        <w:t>, Lee</w:t>
      </w:r>
      <w:r>
        <w:rPr>
          <w:rFonts w:ascii="Times New Roman" w:hAnsi="Times New Roman"/>
          <w:sz w:val="20"/>
          <w:szCs w:val="20"/>
          <w:lang w:val="en-IN"/>
        </w:rPr>
        <w:t>,</w:t>
      </w:r>
      <w:r w:rsidRPr="00137F3E">
        <w:rPr>
          <w:rFonts w:ascii="Times New Roman" w:hAnsi="Times New Roman"/>
          <w:sz w:val="20"/>
          <w:szCs w:val="20"/>
          <w:lang w:val="en-IN"/>
        </w:rPr>
        <w:t xml:space="preserve"> KS. Fracture and creep properties of flow-formed tubes. (1992). </w:t>
      </w:r>
      <w:r w:rsidRPr="00137F3E">
        <w:rPr>
          <w:rFonts w:ascii="Times New Roman" w:hAnsi="Times New Roman"/>
          <w:i/>
          <w:iCs/>
          <w:sz w:val="20"/>
          <w:szCs w:val="20"/>
          <w:lang w:val="en-IN"/>
        </w:rPr>
        <w:t>Journal of Material Processing and Technology</w:t>
      </w:r>
      <w:r w:rsidRPr="00137F3E">
        <w:rPr>
          <w:rFonts w:ascii="Times New Roman" w:hAnsi="Times New Roman"/>
          <w:sz w:val="20"/>
          <w:szCs w:val="20"/>
          <w:lang w:val="en-IN"/>
        </w:rPr>
        <w:t xml:space="preserve">, Vol. 29, 1-3, pp 321-330. </w:t>
      </w:r>
    </w:p>
    <w:p w:rsidR="00F23789" w:rsidRDefault="00F23789" w:rsidP="00665BB5">
      <w:pPr>
        <w:spacing w:after="0" w:line="240" w:lineRule="auto"/>
        <w:ind w:left="426" w:hanging="426"/>
        <w:jc w:val="both"/>
        <w:rPr>
          <w:rFonts w:ascii="Times New Roman" w:hAnsi="Times New Roman"/>
          <w:sz w:val="20"/>
          <w:szCs w:val="20"/>
          <w:lang w:val="en-IN"/>
        </w:rPr>
      </w:pPr>
    </w:p>
    <w:p w:rsidR="0093200F" w:rsidRPr="00D35FE0" w:rsidRDefault="0093200F" w:rsidP="00665BB5">
      <w:pPr>
        <w:tabs>
          <w:tab w:val="left" w:pos="180"/>
          <w:tab w:val="left" w:pos="540"/>
          <w:tab w:val="left" w:pos="720"/>
        </w:tabs>
        <w:autoSpaceDE w:val="0"/>
        <w:autoSpaceDN w:val="0"/>
        <w:adjustRightInd w:val="0"/>
        <w:ind w:left="426" w:right="187" w:hanging="426"/>
        <w:jc w:val="both"/>
        <w:rPr>
          <w:rFonts w:ascii="Times New Roman" w:hAnsi="Times New Roman"/>
          <w:sz w:val="20"/>
          <w:szCs w:val="20"/>
          <w:lang w:val="en-IN"/>
        </w:rPr>
      </w:pPr>
      <w:r>
        <w:rPr>
          <w:rFonts w:ascii="Times New Roman" w:hAnsi="Times New Roman"/>
          <w:sz w:val="20"/>
          <w:szCs w:val="20"/>
        </w:rPr>
        <w:t xml:space="preserve">[9]   </w:t>
      </w:r>
      <w:hyperlink r:id="rId26" w:history="1">
        <w:proofErr w:type="spellStart"/>
        <w:r w:rsidRPr="00D35FE0">
          <w:rPr>
            <w:rStyle w:val="Hyperlink"/>
            <w:rFonts w:ascii="Times New Roman" w:hAnsi="Times New Roman"/>
            <w:color w:val="auto"/>
            <w:sz w:val="20"/>
            <w:szCs w:val="20"/>
            <w:u w:val="none"/>
            <w:lang w:val="en-IN"/>
          </w:rPr>
          <w:t>Xueping</w:t>
        </w:r>
        <w:proofErr w:type="spellEnd"/>
        <w:r w:rsidRPr="00D35FE0">
          <w:rPr>
            <w:rStyle w:val="Hyperlink"/>
            <w:rFonts w:ascii="Times New Roman" w:hAnsi="Times New Roman"/>
            <w:color w:val="auto"/>
            <w:sz w:val="20"/>
            <w:szCs w:val="20"/>
            <w:u w:val="none"/>
            <w:lang w:val="en-IN"/>
          </w:rPr>
          <w:t xml:space="preserve"> Zhang</w:t>
        </w:r>
      </w:hyperlink>
      <w:r w:rsidRPr="00D35FE0">
        <w:rPr>
          <w:rFonts w:ascii="Times New Roman" w:hAnsi="Times New Roman"/>
          <w:sz w:val="20"/>
          <w:szCs w:val="20"/>
        </w:rPr>
        <w:t xml:space="preserve">, </w:t>
      </w:r>
      <w:hyperlink r:id="rId27" w:history="1">
        <w:r w:rsidRPr="00D35FE0">
          <w:rPr>
            <w:rStyle w:val="Hyperlink"/>
            <w:rFonts w:ascii="Times New Roman" w:hAnsi="Times New Roman"/>
            <w:color w:val="auto"/>
            <w:sz w:val="20"/>
            <w:szCs w:val="20"/>
            <w:u w:val="none"/>
            <w:lang w:val="en-IN"/>
          </w:rPr>
          <w:t>Gao Erwei</w:t>
        </w:r>
      </w:hyperlink>
      <w:r w:rsidRPr="00D35FE0">
        <w:rPr>
          <w:rFonts w:ascii="Times New Roman" w:hAnsi="Times New Roman"/>
          <w:sz w:val="20"/>
          <w:szCs w:val="20"/>
          <w:lang w:val="en-IN"/>
        </w:rPr>
        <w:t xml:space="preserve">, </w:t>
      </w:r>
      <w:hyperlink r:id="rId28" w:history="1">
        <w:r w:rsidRPr="00D35FE0">
          <w:rPr>
            <w:rStyle w:val="Hyperlink"/>
            <w:rFonts w:ascii="Times New Roman" w:hAnsi="Times New Roman"/>
            <w:color w:val="auto"/>
            <w:sz w:val="20"/>
            <w:szCs w:val="20"/>
            <w:u w:val="none"/>
            <w:lang w:val="en-IN"/>
          </w:rPr>
          <w:t>. Richard Liu</w:t>
        </w:r>
      </w:hyperlink>
      <w:r w:rsidRPr="00D35FE0">
        <w:rPr>
          <w:rFonts w:ascii="Times New Roman" w:hAnsi="Times New Roman"/>
          <w:sz w:val="20"/>
          <w:szCs w:val="20"/>
        </w:rPr>
        <w:t>. C</w:t>
      </w:r>
      <w:r>
        <w:rPr>
          <w:rFonts w:ascii="Times New Roman" w:hAnsi="Times New Roman"/>
          <w:sz w:val="20"/>
          <w:szCs w:val="20"/>
        </w:rPr>
        <w:t>.</w:t>
      </w:r>
      <w:r w:rsidRPr="00D35FE0">
        <w:rPr>
          <w:rFonts w:ascii="Times New Roman" w:hAnsi="Times New Roman"/>
          <w:sz w:val="20"/>
          <w:szCs w:val="20"/>
          <w:lang w:val="en-IN"/>
        </w:rPr>
        <w:t xml:space="preserve"> </w:t>
      </w:r>
      <w:r>
        <w:rPr>
          <w:rFonts w:ascii="Times New Roman" w:hAnsi="Times New Roman"/>
          <w:sz w:val="20"/>
          <w:szCs w:val="20"/>
          <w:lang w:val="en-IN"/>
        </w:rPr>
        <w:t>(</w:t>
      </w:r>
      <w:r w:rsidRPr="00D35FE0">
        <w:rPr>
          <w:rFonts w:ascii="Times New Roman" w:hAnsi="Times New Roman"/>
          <w:sz w:val="20"/>
          <w:szCs w:val="20"/>
          <w:lang w:val="en-IN"/>
        </w:rPr>
        <w:t>2009</w:t>
      </w:r>
      <w:r>
        <w:rPr>
          <w:rFonts w:ascii="Times New Roman" w:hAnsi="Times New Roman"/>
          <w:sz w:val="20"/>
          <w:szCs w:val="20"/>
          <w:lang w:val="en-IN"/>
        </w:rPr>
        <w:t xml:space="preserve">). </w:t>
      </w:r>
      <w:r w:rsidRPr="00D35FE0">
        <w:rPr>
          <w:rFonts w:ascii="Times New Roman" w:hAnsi="Times New Roman"/>
          <w:sz w:val="20"/>
          <w:szCs w:val="20"/>
          <w:lang w:val="en-IN"/>
        </w:rPr>
        <w:t>Optimization of process parameter of residual stresses for hard turned surfaces</w:t>
      </w:r>
      <w:r>
        <w:rPr>
          <w:rFonts w:ascii="Times New Roman" w:hAnsi="Times New Roman"/>
          <w:sz w:val="20"/>
          <w:szCs w:val="20"/>
          <w:lang w:val="en-IN"/>
        </w:rPr>
        <w:t xml:space="preserve">. </w:t>
      </w:r>
      <w:hyperlink r:id="rId29" w:history="1">
        <w:r w:rsidRPr="00D35FE0">
          <w:rPr>
            <w:rStyle w:val="Hyperlink"/>
            <w:rFonts w:ascii="Times New Roman" w:hAnsi="Times New Roman"/>
            <w:i/>
            <w:iCs/>
            <w:color w:val="auto"/>
            <w:sz w:val="20"/>
            <w:szCs w:val="20"/>
            <w:u w:val="none"/>
            <w:lang w:val="en-IN"/>
          </w:rPr>
          <w:t>Journal of Materials Processing Technology</w:t>
        </w:r>
      </w:hyperlink>
      <w:r>
        <w:rPr>
          <w:rFonts w:ascii="Times New Roman" w:hAnsi="Times New Roman"/>
          <w:sz w:val="20"/>
          <w:szCs w:val="20"/>
          <w:lang w:val="en-IN"/>
        </w:rPr>
        <w:t>,</w:t>
      </w:r>
      <w:r w:rsidRPr="00D35FE0">
        <w:rPr>
          <w:rFonts w:ascii="Times New Roman" w:hAnsi="Times New Roman"/>
          <w:sz w:val="20"/>
          <w:szCs w:val="20"/>
          <w:lang w:val="en-IN"/>
        </w:rPr>
        <w:t xml:space="preserve"> 209(9):</w:t>
      </w:r>
      <w:r>
        <w:rPr>
          <w:rFonts w:ascii="Times New Roman" w:hAnsi="Times New Roman"/>
          <w:sz w:val="20"/>
          <w:szCs w:val="20"/>
          <w:lang w:val="en-IN"/>
        </w:rPr>
        <w:t xml:space="preserve"> </w:t>
      </w:r>
      <w:r w:rsidRPr="00D35FE0">
        <w:rPr>
          <w:rFonts w:ascii="Times New Roman" w:hAnsi="Times New Roman"/>
          <w:sz w:val="20"/>
          <w:szCs w:val="20"/>
          <w:lang w:val="en-IN"/>
        </w:rPr>
        <w:t>4286-4291</w:t>
      </w:r>
      <w:r>
        <w:rPr>
          <w:rFonts w:ascii="Times New Roman" w:hAnsi="Times New Roman"/>
          <w:sz w:val="20"/>
          <w:szCs w:val="20"/>
          <w:lang w:val="en-IN"/>
        </w:rPr>
        <w:t>.</w:t>
      </w:r>
    </w:p>
    <w:p w:rsidR="00A024C5" w:rsidRPr="00445F77" w:rsidRDefault="00A024C5" w:rsidP="00665BB5">
      <w:pPr>
        <w:tabs>
          <w:tab w:val="left" w:pos="180"/>
          <w:tab w:val="left" w:pos="540"/>
          <w:tab w:val="left" w:pos="720"/>
          <w:tab w:val="left" w:pos="3600"/>
        </w:tabs>
        <w:autoSpaceDE w:val="0"/>
        <w:autoSpaceDN w:val="0"/>
        <w:adjustRightInd w:val="0"/>
        <w:ind w:left="500" w:right="180" w:hanging="500"/>
        <w:jc w:val="both"/>
        <w:rPr>
          <w:rFonts w:ascii="Times New Roman" w:hAnsi="Times New Roman"/>
          <w:sz w:val="20"/>
          <w:szCs w:val="20"/>
        </w:rPr>
      </w:pPr>
      <w:r w:rsidRPr="00445F77">
        <w:rPr>
          <w:rFonts w:ascii="Times New Roman" w:hAnsi="Times New Roman"/>
          <w:sz w:val="20"/>
          <w:szCs w:val="20"/>
        </w:rPr>
        <w:t>[</w:t>
      </w:r>
      <w:r>
        <w:rPr>
          <w:rFonts w:ascii="Times New Roman" w:hAnsi="Times New Roman"/>
          <w:sz w:val="20"/>
          <w:szCs w:val="20"/>
        </w:rPr>
        <w:t>10</w:t>
      </w:r>
      <w:r w:rsidRPr="00445F77">
        <w:rPr>
          <w:rFonts w:ascii="Times New Roman" w:hAnsi="Times New Roman"/>
          <w:sz w:val="20"/>
          <w:szCs w:val="20"/>
        </w:rPr>
        <w:t xml:space="preserve">].  </w:t>
      </w:r>
      <w:r>
        <w:rPr>
          <w:rFonts w:ascii="Times New Roman" w:hAnsi="Times New Roman"/>
          <w:sz w:val="20"/>
          <w:szCs w:val="20"/>
        </w:rPr>
        <w:t xml:space="preserve"> </w:t>
      </w:r>
      <w:proofErr w:type="spellStart"/>
      <w:r w:rsidRPr="00445F77">
        <w:rPr>
          <w:rFonts w:ascii="Times New Roman" w:hAnsi="Times New Roman"/>
          <w:sz w:val="20"/>
          <w:szCs w:val="20"/>
        </w:rPr>
        <w:t>Vijian</w:t>
      </w:r>
      <w:proofErr w:type="spellEnd"/>
      <w:r w:rsidRPr="00445F77">
        <w:rPr>
          <w:rFonts w:ascii="Times New Roman" w:hAnsi="Times New Roman"/>
          <w:sz w:val="20"/>
          <w:szCs w:val="20"/>
        </w:rPr>
        <w:t>, P., Arunachalam, V.P.</w:t>
      </w:r>
      <w:r>
        <w:rPr>
          <w:rFonts w:ascii="Times New Roman" w:hAnsi="Times New Roman"/>
          <w:sz w:val="20"/>
          <w:szCs w:val="20"/>
        </w:rPr>
        <w:t xml:space="preserve"> </w:t>
      </w:r>
      <w:r w:rsidRPr="00445F77">
        <w:rPr>
          <w:rFonts w:ascii="Times New Roman" w:hAnsi="Times New Roman"/>
          <w:sz w:val="20"/>
          <w:szCs w:val="20"/>
        </w:rPr>
        <w:t xml:space="preserve">(2006).  </w:t>
      </w:r>
      <w:r w:rsidRPr="0093200F">
        <w:rPr>
          <w:rFonts w:ascii="Times New Roman" w:hAnsi="Times New Roman"/>
          <w:sz w:val="20"/>
          <w:szCs w:val="20"/>
          <w:lang w:val="en-IN"/>
        </w:rPr>
        <w:t>Optimization of squeeze cast parameters of LM6 aluminium alloy for surface roughness using Taguchi method</w:t>
      </w:r>
      <w:r>
        <w:rPr>
          <w:rFonts w:ascii="Times New Roman" w:hAnsi="Times New Roman"/>
          <w:sz w:val="20"/>
          <w:szCs w:val="20"/>
          <w:lang w:val="en-IN"/>
        </w:rPr>
        <w:t xml:space="preserve">. </w:t>
      </w:r>
      <w:r w:rsidRPr="00445F77">
        <w:rPr>
          <w:rFonts w:ascii="Times New Roman" w:hAnsi="Times New Roman"/>
          <w:sz w:val="20"/>
          <w:szCs w:val="20"/>
        </w:rPr>
        <w:t xml:space="preserve"> </w:t>
      </w:r>
      <w:r w:rsidRPr="00445F77">
        <w:rPr>
          <w:rFonts w:ascii="Times New Roman" w:hAnsi="Times New Roman"/>
          <w:i/>
          <w:iCs/>
          <w:sz w:val="20"/>
          <w:szCs w:val="20"/>
        </w:rPr>
        <w:t>Journal of Material Processing and Technology</w:t>
      </w:r>
      <w:r w:rsidRPr="00445F77">
        <w:rPr>
          <w:rFonts w:ascii="Times New Roman" w:hAnsi="Times New Roman"/>
          <w:sz w:val="20"/>
          <w:szCs w:val="20"/>
        </w:rPr>
        <w:t xml:space="preserve">, </w:t>
      </w:r>
      <w:r>
        <w:rPr>
          <w:rFonts w:ascii="Times New Roman" w:hAnsi="Times New Roman"/>
          <w:sz w:val="20"/>
          <w:szCs w:val="20"/>
        </w:rPr>
        <w:t xml:space="preserve">Vol. </w:t>
      </w:r>
      <w:r w:rsidRPr="00445F77">
        <w:rPr>
          <w:rFonts w:ascii="Times New Roman" w:hAnsi="Times New Roman"/>
          <w:sz w:val="20"/>
          <w:szCs w:val="20"/>
        </w:rPr>
        <w:t xml:space="preserve">180, </w:t>
      </w:r>
      <w:r>
        <w:rPr>
          <w:rFonts w:ascii="Times New Roman" w:hAnsi="Times New Roman"/>
          <w:sz w:val="20"/>
          <w:szCs w:val="20"/>
        </w:rPr>
        <w:t xml:space="preserve"> 1-3, pp </w:t>
      </w:r>
      <w:r w:rsidRPr="00445F77">
        <w:rPr>
          <w:rFonts w:ascii="Times New Roman" w:hAnsi="Times New Roman"/>
          <w:sz w:val="20"/>
          <w:szCs w:val="20"/>
        </w:rPr>
        <w:t xml:space="preserve">161-166. </w:t>
      </w:r>
    </w:p>
    <w:p w:rsidR="00137F3E" w:rsidRPr="00137F3E" w:rsidRDefault="00137F3E" w:rsidP="00665BB5">
      <w:pPr>
        <w:spacing w:after="0" w:line="240" w:lineRule="auto"/>
        <w:ind w:left="426" w:hanging="426"/>
        <w:jc w:val="both"/>
        <w:rPr>
          <w:rFonts w:ascii="Times New Roman" w:hAnsi="Times New Roman"/>
          <w:sz w:val="20"/>
          <w:szCs w:val="20"/>
          <w:lang w:val="en-IN"/>
        </w:rPr>
      </w:pPr>
      <w:r>
        <w:rPr>
          <w:rFonts w:ascii="Times New Roman" w:hAnsi="Times New Roman"/>
          <w:sz w:val="20"/>
          <w:szCs w:val="20"/>
          <w:lang w:val="en-IN"/>
        </w:rPr>
        <w:t>[</w:t>
      </w:r>
      <w:r w:rsidR="0093200F">
        <w:rPr>
          <w:rFonts w:ascii="Times New Roman" w:hAnsi="Times New Roman"/>
          <w:sz w:val="20"/>
          <w:szCs w:val="20"/>
          <w:lang w:val="en-IN"/>
        </w:rPr>
        <w:t>1</w:t>
      </w:r>
      <w:r w:rsidR="00A024C5">
        <w:rPr>
          <w:rFonts w:ascii="Times New Roman" w:hAnsi="Times New Roman"/>
          <w:sz w:val="20"/>
          <w:szCs w:val="20"/>
          <w:lang w:val="en-IN"/>
        </w:rPr>
        <w:t>1</w:t>
      </w:r>
      <w:r>
        <w:rPr>
          <w:rFonts w:ascii="Times New Roman" w:hAnsi="Times New Roman"/>
          <w:sz w:val="20"/>
          <w:szCs w:val="20"/>
          <w:lang w:val="en-IN"/>
        </w:rPr>
        <w:t xml:space="preserve">].  </w:t>
      </w:r>
      <w:r w:rsidRPr="00445F77">
        <w:rPr>
          <w:rFonts w:ascii="Times New Roman" w:hAnsi="Times New Roman"/>
          <w:sz w:val="20"/>
          <w:szCs w:val="20"/>
        </w:rPr>
        <w:t>Joseph Davidson M., Balasubramanian K, Tagore GRN</w:t>
      </w:r>
      <w:r>
        <w:rPr>
          <w:rFonts w:ascii="Times New Roman" w:hAnsi="Times New Roman"/>
          <w:sz w:val="20"/>
          <w:szCs w:val="20"/>
          <w:lang w:val="en-IN"/>
        </w:rPr>
        <w:t xml:space="preserve">. (2008). </w:t>
      </w:r>
      <w:r w:rsidRPr="00137F3E">
        <w:rPr>
          <w:rFonts w:ascii="Times New Roman" w:hAnsi="Times New Roman"/>
          <w:sz w:val="20"/>
          <w:szCs w:val="20"/>
          <w:lang w:val="en-IN"/>
        </w:rPr>
        <w:t>Experimental investigation on flow-forming of AA6061 alloy—A Taguchi approach</w:t>
      </w:r>
      <w:r>
        <w:rPr>
          <w:rFonts w:ascii="Times New Roman" w:hAnsi="Times New Roman"/>
          <w:sz w:val="20"/>
          <w:szCs w:val="20"/>
          <w:lang w:val="en-IN"/>
        </w:rPr>
        <w:t xml:space="preserve">. </w:t>
      </w:r>
      <w:hyperlink r:id="rId30" w:tooltip="Go to Journal of Materials Processing Technology on ScienceDirect" w:history="1">
        <w:r w:rsidRPr="00137F3E">
          <w:rPr>
            <w:rStyle w:val="Hyperlink"/>
            <w:rFonts w:ascii="Times New Roman" w:hAnsi="Times New Roman"/>
            <w:i/>
            <w:iCs/>
            <w:color w:val="auto"/>
            <w:sz w:val="20"/>
            <w:szCs w:val="20"/>
            <w:u w:val="none"/>
            <w:lang w:val="en-IN"/>
          </w:rPr>
          <w:t>Journal of Materials Processing Technology</w:t>
        </w:r>
      </w:hyperlink>
      <w:r>
        <w:rPr>
          <w:rFonts w:ascii="Times New Roman" w:hAnsi="Times New Roman"/>
          <w:sz w:val="20"/>
          <w:szCs w:val="20"/>
          <w:lang w:val="en-IN"/>
        </w:rPr>
        <w:t xml:space="preserve">. </w:t>
      </w:r>
      <w:hyperlink r:id="rId31" w:tooltip="Go to table of contents for this volume/issue" w:history="1">
        <w:r w:rsidRPr="00137F3E">
          <w:rPr>
            <w:rStyle w:val="Hyperlink"/>
            <w:rFonts w:ascii="Times New Roman" w:hAnsi="Times New Roman"/>
            <w:color w:val="auto"/>
            <w:sz w:val="20"/>
            <w:szCs w:val="20"/>
            <w:u w:val="none"/>
            <w:lang w:val="en-IN"/>
          </w:rPr>
          <w:t>Vol</w:t>
        </w:r>
        <w:r>
          <w:rPr>
            <w:rStyle w:val="Hyperlink"/>
            <w:rFonts w:ascii="Times New Roman" w:hAnsi="Times New Roman"/>
            <w:color w:val="auto"/>
            <w:sz w:val="20"/>
            <w:szCs w:val="20"/>
            <w:u w:val="none"/>
            <w:lang w:val="en-IN"/>
          </w:rPr>
          <w:t xml:space="preserve">. </w:t>
        </w:r>
        <w:r w:rsidRPr="00137F3E">
          <w:rPr>
            <w:rStyle w:val="Hyperlink"/>
            <w:rFonts w:ascii="Times New Roman" w:hAnsi="Times New Roman"/>
            <w:color w:val="auto"/>
            <w:sz w:val="20"/>
            <w:szCs w:val="20"/>
            <w:u w:val="none"/>
            <w:lang w:val="en-IN"/>
          </w:rPr>
          <w:t>200, 1–3</w:t>
        </w:r>
      </w:hyperlink>
      <w:r w:rsidRPr="00137F3E">
        <w:rPr>
          <w:rFonts w:ascii="Times New Roman" w:hAnsi="Times New Roman"/>
          <w:sz w:val="20"/>
          <w:szCs w:val="20"/>
          <w:lang w:val="en-IN"/>
        </w:rPr>
        <w:t xml:space="preserve">, </w:t>
      </w:r>
      <w:r>
        <w:rPr>
          <w:rFonts w:ascii="Times New Roman" w:hAnsi="Times New Roman"/>
          <w:sz w:val="20"/>
          <w:szCs w:val="20"/>
          <w:lang w:val="en-IN"/>
        </w:rPr>
        <w:t xml:space="preserve"> pp</w:t>
      </w:r>
      <w:r w:rsidRPr="00137F3E">
        <w:rPr>
          <w:rFonts w:ascii="Times New Roman" w:hAnsi="Times New Roman"/>
          <w:sz w:val="20"/>
          <w:szCs w:val="20"/>
          <w:lang w:val="en-IN"/>
        </w:rPr>
        <w:t xml:space="preserve"> 283-287</w:t>
      </w:r>
      <w:r>
        <w:rPr>
          <w:rFonts w:ascii="Times New Roman" w:hAnsi="Times New Roman"/>
          <w:sz w:val="20"/>
          <w:szCs w:val="20"/>
          <w:lang w:val="en-IN"/>
        </w:rPr>
        <w:t>.</w:t>
      </w:r>
    </w:p>
    <w:p w:rsidR="00137F3E" w:rsidRPr="00137F3E" w:rsidRDefault="00137F3E" w:rsidP="00665BB5">
      <w:pPr>
        <w:spacing w:after="0" w:line="240" w:lineRule="auto"/>
        <w:ind w:left="426" w:hanging="426"/>
        <w:jc w:val="both"/>
        <w:rPr>
          <w:rFonts w:ascii="Times New Roman" w:hAnsi="Times New Roman"/>
          <w:sz w:val="20"/>
          <w:szCs w:val="20"/>
          <w:lang w:val="en-IN"/>
        </w:rPr>
      </w:pPr>
    </w:p>
    <w:p w:rsidR="0093200F" w:rsidRPr="00C329CA" w:rsidRDefault="0093200F" w:rsidP="00665BB5">
      <w:pPr>
        <w:spacing w:after="0" w:line="240" w:lineRule="auto"/>
        <w:ind w:left="426" w:hanging="426"/>
        <w:jc w:val="both"/>
        <w:rPr>
          <w:rFonts w:ascii="Times New Roman" w:hAnsi="Times New Roman"/>
          <w:sz w:val="20"/>
          <w:szCs w:val="20"/>
          <w:lang w:val="en-IN"/>
        </w:rPr>
      </w:pPr>
      <w:r>
        <w:rPr>
          <w:rFonts w:ascii="Times New Roman" w:hAnsi="Times New Roman"/>
          <w:sz w:val="20"/>
          <w:szCs w:val="20"/>
          <w:lang w:val="en-IN"/>
        </w:rPr>
        <w:t>[</w:t>
      </w:r>
      <w:r w:rsidR="00A024C5">
        <w:rPr>
          <w:rFonts w:ascii="Times New Roman" w:hAnsi="Times New Roman"/>
          <w:sz w:val="20"/>
          <w:szCs w:val="20"/>
          <w:lang w:val="en-IN"/>
        </w:rPr>
        <w:t>12]</w:t>
      </w:r>
      <w:r>
        <w:rPr>
          <w:rFonts w:ascii="Times New Roman" w:hAnsi="Times New Roman"/>
          <w:sz w:val="20"/>
          <w:szCs w:val="20"/>
          <w:lang w:val="en-IN"/>
        </w:rPr>
        <w:t xml:space="preserve">. </w:t>
      </w:r>
      <w:hyperlink r:id="rId32" w:history="1">
        <w:r w:rsidRPr="00C329CA">
          <w:rPr>
            <w:rStyle w:val="Hyperlink"/>
            <w:rFonts w:ascii="Times New Roman" w:hAnsi="Times New Roman"/>
            <w:color w:val="auto"/>
            <w:sz w:val="20"/>
            <w:szCs w:val="20"/>
            <w:u w:val="none"/>
            <w:lang w:val="en-IN"/>
          </w:rPr>
          <w:t>Ali Abdallah</w:t>
        </w:r>
      </w:hyperlink>
      <w:r>
        <w:rPr>
          <w:rFonts w:ascii="Times New Roman" w:hAnsi="Times New Roman"/>
          <w:sz w:val="20"/>
          <w:szCs w:val="20"/>
        </w:rPr>
        <w:t xml:space="preserve">, </w:t>
      </w:r>
      <w:hyperlink r:id="rId33" w:history="1">
        <w:proofErr w:type="spellStart"/>
        <w:r w:rsidRPr="00C329CA">
          <w:rPr>
            <w:rStyle w:val="Hyperlink"/>
            <w:rFonts w:ascii="Times New Roman" w:hAnsi="Times New Roman"/>
            <w:color w:val="auto"/>
            <w:sz w:val="20"/>
            <w:szCs w:val="20"/>
            <w:u w:val="none"/>
            <w:lang w:val="en-IN"/>
          </w:rPr>
          <w:t>Bhuvenesh</w:t>
        </w:r>
        <w:proofErr w:type="spellEnd"/>
        <w:r w:rsidRPr="00C329CA">
          <w:rPr>
            <w:rStyle w:val="Hyperlink"/>
            <w:rFonts w:ascii="Times New Roman" w:hAnsi="Times New Roman"/>
            <w:color w:val="auto"/>
            <w:sz w:val="20"/>
            <w:szCs w:val="20"/>
            <w:u w:val="none"/>
            <w:lang w:val="en-IN"/>
          </w:rPr>
          <w:t xml:space="preserve"> </w:t>
        </w:r>
        <w:proofErr w:type="spellStart"/>
        <w:r w:rsidRPr="00C329CA">
          <w:rPr>
            <w:rStyle w:val="Hyperlink"/>
            <w:rFonts w:ascii="Times New Roman" w:hAnsi="Times New Roman"/>
            <w:color w:val="auto"/>
            <w:sz w:val="20"/>
            <w:szCs w:val="20"/>
            <w:u w:val="none"/>
            <w:lang w:val="en-IN"/>
          </w:rPr>
          <w:t>Rajamony</w:t>
        </w:r>
        <w:proofErr w:type="spellEnd"/>
      </w:hyperlink>
      <w:r>
        <w:rPr>
          <w:rFonts w:ascii="Times New Roman" w:hAnsi="Times New Roman"/>
          <w:sz w:val="20"/>
          <w:szCs w:val="20"/>
        </w:rPr>
        <w:t xml:space="preserve">. (2014). </w:t>
      </w:r>
      <w:r w:rsidRPr="00C329CA">
        <w:rPr>
          <w:rFonts w:ascii="Times New Roman" w:hAnsi="Times New Roman"/>
          <w:sz w:val="20"/>
          <w:szCs w:val="20"/>
          <w:lang w:val="en-IN"/>
        </w:rPr>
        <w:t xml:space="preserve">Optimization of cutting parameters for surface roughness in CNC turning machining with </w:t>
      </w:r>
      <w:r w:rsidR="00A024C5" w:rsidRPr="00C329CA">
        <w:rPr>
          <w:rFonts w:ascii="Times New Roman" w:hAnsi="Times New Roman"/>
          <w:sz w:val="20"/>
          <w:szCs w:val="20"/>
          <w:lang w:val="en-IN"/>
        </w:rPr>
        <w:t>aluminium</w:t>
      </w:r>
      <w:r w:rsidRPr="00C329CA">
        <w:rPr>
          <w:rFonts w:ascii="Times New Roman" w:hAnsi="Times New Roman"/>
          <w:sz w:val="20"/>
          <w:szCs w:val="20"/>
          <w:lang w:val="en-IN"/>
        </w:rPr>
        <w:t xml:space="preserve"> alloy 6061 material</w:t>
      </w:r>
      <w:r>
        <w:rPr>
          <w:rFonts w:ascii="Times New Roman" w:hAnsi="Times New Roman"/>
          <w:sz w:val="20"/>
          <w:szCs w:val="20"/>
          <w:lang w:val="en-IN"/>
        </w:rPr>
        <w:t xml:space="preserve">. </w:t>
      </w:r>
      <w:hyperlink r:id="rId34" w:history="1">
        <w:r w:rsidRPr="00C329CA">
          <w:rPr>
            <w:rStyle w:val="Hyperlink"/>
            <w:rFonts w:ascii="Times New Roman" w:hAnsi="Times New Roman"/>
            <w:i/>
            <w:iCs/>
            <w:color w:val="auto"/>
            <w:sz w:val="20"/>
            <w:szCs w:val="20"/>
            <w:u w:val="none"/>
            <w:lang w:val="en-IN"/>
          </w:rPr>
          <w:t>IOSR Journal of Engineering</w:t>
        </w:r>
      </w:hyperlink>
      <w:r>
        <w:rPr>
          <w:rFonts w:ascii="Times New Roman" w:hAnsi="Times New Roman"/>
          <w:sz w:val="20"/>
          <w:szCs w:val="20"/>
        </w:rPr>
        <w:t xml:space="preserve">, </w:t>
      </w:r>
      <w:r w:rsidRPr="00C329CA">
        <w:rPr>
          <w:rFonts w:ascii="Times New Roman" w:hAnsi="Times New Roman"/>
          <w:sz w:val="20"/>
          <w:szCs w:val="20"/>
          <w:lang w:val="en-IN"/>
        </w:rPr>
        <w:t xml:space="preserve"> Vol. 04, </w:t>
      </w:r>
      <w:r w:rsidR="00A024C5" w:rsidRPr="00C329CA">
        <w:rPr>
          <w:rFonts w:ascii="Times New Roman" w:hAnsi="Times New Roman"/>
          <w:sz w:val="20"/>
          <w:szCs w:val="20"/>
          <w:lang w:val="en-IN"/>
        </w:rPr>
        <w:t>10</w:t>
      </w:r>
      <w:r w:rsidR="00A024C5">
        <w:rPr>
          <w:rFonts w:ascii="Times New Roman" w:hAnsi="Times New Roman"/>
          <w:sz w:val="20"/>
          <w:szCs w:val="20"/>
          <w:lang w:val="en-IN"/>
        </w:rPr>
        <w:t xml:space="preserve">, </w:t>
      </w:r>
      <w:r w:rsidR="00A024C5" w:rsidRPr="00C329CA">
        <w:rPr>
          <w:rFonts w:ascii="Times New Roman" w:hAnsi="Times New Roman"/>
          <w:sz w:val="20"/>
          <w:szCs w:val="20"/>
          <w:lang w:val="en-IN"/>
        </w:rPr>
        <w:t>pp</w:t>
      </w:r>
      <w:r w:rsidRPr="00C329CA">
        <w:rPr>
          <w:rFonts w:ascii="Times New Roman" w:hAnsi="Times New Roman"/>
          <w:sz w:val="20"/>
          <w:szCs w:val="20"/>
          <w:lang w:val="en-IN"/>
        </w:rPr>
        <w:t xml:space="preserve"> 01-10</w:t>
      </w:r>
      <w:r>
        <w:rPr>
          <w:rFonts w:ascii="Times New Roman" w:hAnsi="Times New Roman"/>
          <w:sz w:val="20"/>
          <w:szCs w:val="20"/>
          <w:lang w:val="en-IN"/>
        </w:rPr>
        <w:t xml:space="preserve"> </w:t>
      </w:r>
    </w:p>
    <w:p w:rsidR="00137F3E" w:rsidRPr="00137F3E" w:rsidRDefault="00137F3E" w:rsidP="00A024C5">
      <w:pPr>
        <w:spacing w:after="0" w:line="240" w:lineRule="auto"/>
        <w:ind w:left="425" w:hanging="425"/>
        <w:rPr>
          <w:rFonts w:ascii="Times New Roman" w:hAnsi="Times New Roman"/>
          <w:sz w:val="20"/>
          <w:szCs w:val="20"/>
          <w:lang w:val="en-IN"/>
        </w:rPr>
      </w:pPr>
    </w:p>
    <w:p w:rsidR="00137F3E" w:rsidRDefault="00137F3E" w:rsidP="00137F3E">
      <w:pPr>
        <w:spacing w:after="0" w:line="240" w:lineRule="auto"/>
        <w:rPr>
          <w:rFonts w:ascii="Times New Roman" w:hAnsi="Times New Roman"/>
          <w:sz w:val="20"/>
          <w:szCs w:val="20"/>
        </w:rPr>
      </w:pPr>
    </w:p>
    <w:p w:rsidR="00137F3E" w:rsidRDefault="00137F3E" w:rsidP="00137F3E">
      <w:pPr>
        <w:spacing w:after="0" w:line="240" w:lineRule="auto"/>
        <w:rPr>
          <w:rFonts w:ascii="Times New Roman" w:hAnsi="Times New Roman"/>
          <w:sz w:val="20"/>
          <w:szCs w:val="20"/>
        </w:rPr>
      </w:pPr>
    </w:p>
    <w:p w:rsidR="00445F77" w:rsidRPr="00445F77" w:rsidRDefault="00445F77" w:rsidP="00105D0E">
      <w:pPr>
        <w:tabs>
          <w:tab w:val="left" w:pos="300"/>
          <w:tab w:val="left" w:pos="400"/>
          <w:tab w:val="left" w:pos="720"/>
        </w:tabs>
        <w:autoSpaceDE w:val="0"/>
        <w:autoSpaceDN w:val="0"/>
        <w:adjustRightInd w:val="0"/>
        <w:ind w:left="500" w:right="180" w:hanging="500"/>
        <w:jc w:val="both"/>
        <w:rPr>
          <w:rFonts w:ascii="Times New Roman" w:hAnsi="Times New Roman"/>
          <w:i/>
          <w:iCs/>
          <w:sz w:val="20"/>
          <w:szCs w:val="20"/>
          <w:lang w:val="en-IN"/>
        </w:rPr>
      </w:pPr>
      <w:r w:rsidRPr="00445F77">
        <w:rPr>
          <w:rFonts w:ascii="Times New Roman" w:hAnsi="Times New Roman"/>
          <w:sz w:val="20"/>
          <w:szCs w:val="20"/>
        </w:rPr>
        <w:t xml:space="preserve">     </w:t>
      </w:r>
    </w:p>
    <w:p w:rsidR="00445F77" w:rsidRPr="00445F77" w:rsidRDefault="00445F77" w:rsidP="00445F77">
      <w:pPr>
        <w:tabs>
          <w:tab w:val="left" w:pos="300"/>
          <w:tab w:val="left" w:pos="400"/>
          <w:tab w:val="left" w:pos="720"/>
        </w:tabs>
        <w:autoSpaceDE w:val="0"/>
        <w:autoSpaceDN w:val="0"/>
        <w:adjustRightInd w:val="0"/>
        <w:ind w:left="500" w:right="180" w:hanging="100"/>
        <w:jc w:val="both"/>
        <w:rPr>
          <w:rFonts w:ascii="Times New Roman" w:hAnsi="Times New Roman"/>
          <w:sz w:val="20"/>
          <w:szCs w:val="20"/>
        </w:rPr>
      </w:pPr>
    </w:p>
    <w:p w:rsidR="00445F77" w:rsidRPr="00445F77" w:rsidRDefault="00445F77" w:rsidP="00445F77">
      <w:pPr>
        <w:tabs>
          <w:tab w:val="left" w:pos="180"/>
          <w:tab w:val="left" w:pos="540"/>
          <w:tab w:val="left" w:pos="720"/>
        </w:tabs>
        <w:autoSpaceDE w:val="0"/>
        <w:autoSpaceDN w:val="0"/>
        <w:adjustRightInd w:val="0"/>
        <w:ind w:left="500" w:right="187" w:hanging="100"/>
        <w:rPr>
          <w:rFonts w:ascii="Times New Roman" w:hAnsi="Times New Roman"/>
          <w:sz w:val="20"/>
          <w:szCs w:val="20"/>
        </w:rPr>
      </w:pPr>
    </w:p>
    <w:p w:rsidR="00445F77" w:rsidRPr="00445F77" w:rsidRDefault="00445F77" w:rsidP="00445F77">
      <w:pPr>
        <w:tabs>
          <w:tab w:val="left" w:pos="180"/>
          <w:tab w:val="left" w:pos="540"/>
          <w:tab w:val="left" w:pos="720"/>
        </w:tabs>
        <w:autoSpaceDE w:val="0"/>
        <w:autoSpaceDN w:val="0"/>
        <w:adjustRightInd w:val="0"/>
        <w:ind w:left="500" w:right="187" w:hanging="100"/>
        <w:rPr>
          <w:rFonts w:ascii="Times New Roman" w:hAnsi="Times New Roman"/>
          <w:sz w:val="20"/>
          <w:szCs w:val="20"/>
        </w:rPr>
      </w:pPr>
    </w:p>
    <w:p w:rsidR="00445F77" w:rsidRPr="00445F77" w:rsidRDefault="00445F77" w:rsidP="00445F77">
      <w:pPr>
        <w:tabs>
          <w:tab w:val="left" w:pos="7989"/>
        </w:tabs>
        <w:rPr>
          <w:rFonts w:ascii="Times New Roman" w:hAnsi="Times New Roman"/>
          <w:sz w:val="20"/>
          <w:szCs w:val="20"/>
        </w:rPr>
      </w:pPr>
      <w:r w:rsidRPr="00445F77">
        <w:rPr>
          <w:rFonts w:ascii="Times New Roman" w:hAnsi="Times New Roman"/>
          <w:sz w:val="20"/>
          <w:szCs w:val="20"/>
        </w:rPr>
        <w:tab/>
      </w:r>
    </w:p>
    <w:p w:rsidR="00445F77" w:rsidRDefault="00445F77" w:rsidP="00445F77">
      <w:pPr>
        <w:tabs>
          <w:tab w:val="left" w:pos="180"/>
          <w:tab w:val="left" w:pos="540"/>
          <w:tab w:val="left" w:pos="720"/>
        </w:tabs>
        <w:autoSpaceDE w:val="0"/>
        <w:autoSpaceDN w:val="0"/>
        <w:adjustRightInd w:val="0"/>
        <w:ind w:left="504" w:right="187" w:hanging="101"/>
        <w:rPr>
          <w:rFonts w:ascii="Times New Roman" w:hAnsi="Times New Roman"/>
          <w:sz w:val="20"/>
          <w:szCs w:val="20"/>
        </w:rPr>
      </w:pPr>
      <w:r w:rsidRPr="00445F77">
        <w:rPr>
          <w:rFonts w:ascii="Times New Roman" w:hAnsi="Times New Roman"/>
          <w:sz w:val="20"/>
          <w:szCs w:val="20"/>
        </w:rPr>
        <w:t xml:space="preserve"> </w:t>
      </w:r>
    </w:p>
    <w:p w:rsidR="00C329CA" w:rsidRDefault="00C329CA" w:rsidP="00A04BFC">
      <w:pPr>
        <w:spacing w:after="0" w:line="240" w:lineRule="auto"/>
        <w:rPr>
          <w:rFonts w:ascii="Times New Roman" w:hAnsi="Times New Roman"/>
          <w:sz w:val="20"/>
          <w:szCs w:val="20"/>
        </w:rPr>
      </w:pPr>
    </w:p>
    <w:p w:rsidR="00142BB7" w:rsidRPr="007550B4" w:rsidRDefault="00142BB7" w:rsidP="005256DB">
      <w:pPr>
        <w:spacing w:after="0" w:line="240" w:lineRule="auto"/>
        <w:jc w:val="center"/>
        <w:rPr>
          <w:rFonts w:ascii="Times New Roman" w:hAnsi="Times New Roman"/>
          <w:noProof/>
          <w:color w:val="FF0000"/>
          <w:sz w:val="20"/>
          <w:szCs w:val="20"/>
        </w:rPr>
      </w:pPr>
    </w:p>
    <w:sectPr w:rsidR="00142BB7" w:rsidRPr="007550B4" w:rsidSect="00C955C2">
      <w:headerReference w:type="default" r:id="rId35"/>
      <w:footerReference w:type="default" r:id="rId36"/>
      <w:headerReference w:type="first" r:id="rId37"/>
      <w:footerReference w:type="first" r:id="rId38"/>
      <w:pgSz w:w="11909" w:h="16834" w:code="9"/>
      <w:pgMar w:top="1440" w:right="1440" w:bottom="1440" w:left="1440" w:header="1138" w:footer="11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9A7" w:rsidRDefault="000E29A7" w:rsidP="00DF171E">
      <w:pPr>
        <w:spacing w:after="0" w:line="240" w:lineRule="auto"/>
      </w:pPr>
      <w:r>
        <w:separator/>
      </w:r>
    </w:p>
  </w:endnote>
  <w:endnote w:type="continuationSeparator" w:id="0">
    <w:p w:rsidR="000E29A7" w:rsidRDefault="000E29A7" w:rsidP="00D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5C2" w:rsidRPr="00FE3F25" w:rsidRDefault="00C955C2" w:rsidP="00C955C2">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2</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71E" w:rsidRPr="00FE3F25" w:rsidRDefault="00DF171E" w:rsidP="00DF171E">
    <w:pPr>
      <w:pStyle w:val="Footer"/>
      <w:pBdr>
        <w:top w:val="single" w:sz="4" w:space="1" w:color="auto"/>
      </w:pBdr>
      <w:rPr>
        <w:b/>
      </w:rPr>
    </w:pPr>
    <w:r w:rsidRPr="00FE3F25">
      <w:rPr>
        <w:rFonts w:ascii="Times New Roman" w:eastAsia="Times New Roman" w:hAnsi="Times New Roman"/>
        <w:b/>
        <w:bCs/>
        <w:i/>
        <w:color w:val="000066"/>
      </w:rPr>
      <w:t xml:space="preserve">International organization of Scientific </w:t>
    </w:r>
    <w:r w:rsidRPr="00FE3F25">
      <w:rPr>
        <w:rFonts w:ascii="Times New Roman" w:eastAsia="Times New Roman" w:hAnsi="Times New Roman"/>
        <w:b/>
        <w:bCs/>
        <w:i/>
        <w:color w:val="002060"/>
      </w:rPr>
      <w:t>Research</w:t>
    </w:r>
    <w:r w:rsidRPr="00FE3F25">
      <w:rPr>
        <w:rFonts w:ascii="Times New Roman" w:eastAsia="Times New Roman" w:hAnsi="Times New Roman"/>
        <w:b/>
        <w:bCs/>
        <w:color w:val="002060"/>
      </w:rPr>
      <w:tab/>
    </w:r>
    <w:r>
      <w:rPr>
        <w:rFonts w:ascii="Times New Roman" w:eastAsia="Times New Roman" w:hAnsi="Times New Roman"/>
        <w:b/>
        <w:bCs/>
        <w:color w:val="002060"/>
      </w:rPr>
      <w:t xml:space="preserve">                                                   </w:t>
    </w:r>
    <w:r w:rsidR="00C955C2">
      <w:rPr>
        <w:rFonts w:ascii="Times New Roman" w:eastAsia="Times New Roman" w:hAnsi="Times New Roman"/>
        <w:b/>
        <w:bCs/>
        <w:color w:val="002060"/>
      </w:rPr>
      <w:t xml:space="preserve">         </w:t>
    </w:r>
    <w:r>
      <w:rPr>
        <w:rFonts w:ascii="Times New Roman" w:eastAsia="Times New Roman" w:hAnsi="Times New Roman"/>
        <w:b/>
        <w:bCs/>
        <w:color w:val="002060"/>
      </w:rPr>
      <w:t xml:space="preserve">     </w:t>
    </w:r>
    <w:r w:rsidR="00D635F4" w:rsidRPr="00FE3F25">
      <w:rPr>
        <w:rFonts w:ascii="Times New Roman" w:hAnsi="Times New Roman"/>
        <w:b/>
        <w:i/>
        <w:color w:val="002060"/>
      </w:rPr>
      <w:fldChar w:fldCharType="begin"/>
    </w:r>
    <w:r w:rsidRPr="00FE3F25">
      <w:rPr>
        <w:rFonts w:ascii="Times New Roman" w:hAnsi="Times New Roman"/>
        <w:b/>
        <w:color w:val="002060"/>
      </w:rPr>
      <w:instrText xml:space="preserve"> PAGE   \* MERGEFORMAT </w:instrText>
    </w:r>
    <w:r w:rsidR="00D635F4" w:rsidRPr="00FE3F25">
      <w:rPr>
        <w:rFonts w:ascii="Times New Roman" w:hAnsi="Times New Roman"/>
        <w:b/>
        <w:i/>
        <w:color w:val="002060"/>
      </w:rPr>
      <w:fldChar w:fldCharType="separate"/>
    </w:r>
    <w:r w:rsidR="00A72FA9">
      <w:rPr>
        <w:rFonts w:ascii="Times New Roman" w:hAnsi="Times New Roman"/>
        <w:b/>
        <w:noProof/>
        <w:color w:val="002060"/>
      </w:rPr>
      <w:t>1</w:t>
    </w:r>
    <w:r w:rsidR="00D635F4" w:rsidRPr="00FE3F25">
      <w:rPr>
        <w:rFonts w:ascii="Times New Roman" w:hAnsi="Times New Roman"/>
        <w:b/>
        <w:i/>
        <w:color w:val="002060"/>
      </w:rPr>
      <w:fldChar w:fldCharType="end"/>
    </w:r>
    <w:r w:rsidRPr="00FE3F25">
      <w:rPr>
        <w:rFonts w:ascii="Times New Roman" w:hAnsi="Times New Roman"/>
        <w:b/>
        <w:color w:val="002060"/>
      </w:rPr>
      <w:t xml:space="preserve"> | </w:t>
    </w:r>
    <w:r w:rsidRPr="00FE3F25">
      <w:rPr>
        <w:rFonts w:ascii="Times New Roman" w:hAnsi="Times New Roman"/>
        <w:b/>
        <w:color w:val="00206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9A7" w:rsidRDefault="000E29A7" w:rsidP="00DF171E">
      <w:pPr>
        <w:spacing w:after="0" w:line="240" w:lineRule="auto"/>
      </w:pPr>
      <w:r>
        <w:separator/>
      </w:r>
    </w:p>
  </w:footnote>
  <w:footnote w:type="continuationSeparator" w:id="0">
    <w:p w:rsidR="000E29A7" w:rsidRDefault="000E29A7" w:rsidP="00DF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6DC" w:rsidRPr="00F036DC" w:rsidRDefault="00F036DC" w:rsidP="00F036DC">
    <w:pPr>
      <w:spacing w:after="0" w:line="240" w:lineRule="auto"/>
      <w:jc w:val="center"/>
      <w:rPr>
        <w:rFonts w:ascii="Times New Roman" w:hAnsi="Times New Roman"/>
        <w:bCs/>
        <w:i/>
        <w:iCs/>
      </w:rPr>
    </w:pPr>
    <w:r w:rsidRPr="00F036DC">
      <w:rPr>
        <w:rFonts w:ascii="Times New Roman" w:hAnsi="Times New Roman"/>
        <w:bCs/>
        <w:i/>
        <w:iCs/>
      </w:rPr>
      <w:t xml:space="preserve">Experimental studies on the ovality of </w:t>
    </w:r>
    <w:r w:rsidR="00560FD6" w:rsidRPr="00F036DC">
      <w:rPr>
        <w:rFonts w:ascii="Times New Roman" w:hAnsi="Times New Roman"/>
        <w:bCs/>
        <w:i/>
        <w:iCs/>
      </w:rPr>
      <w:t>A</w:t>
    </w:r>
    <w:r w:rsidR="00560FD6">
      <w:rPr>
        <w:rFonts w:ascii="Times New Roman" w:hAnsi="Times New Roman"/>
        <w:bCs/>
        <w:i/>
        <w:iCs/>
      </w:rPr>
      <w:t xml:space="preserve">luminum Alloy </w:t>
    </w:r>
    <w:r w:rsidRPr="00F036DC">
      <w:rPr>
        <w:rFonts w:ascii="Times New Roman" w:hAnsi="Times New Roman"/>
        <w:bCs/>
        <w:i/>
        <w:iCs/>
      </w:rPr>
      <w:t>A6082 flow-formed tubes</w:t>
    </w:r>
    <w:r>
      <w:rPr>
        <w:rFonts w:ascii="Times New Roman" w:hAnsi="Times New Roman"/>
        <w:bCs/>
        <w:i/>
        <w:iCs/>
      </w:rPr>
      <w:t xml:space="preserve"> </w:t>
    </w:r>
    <w:r w:rsidRPr="00F036DC">
      <w:rPr>
        <w:rFonts w:ascii="Times New Roman" w:hAnsi="Times New Roman"/>
        <w:bCs/>
        <w:i/>
        <w:iCs/>
      </w:rPr>
      <w:t xml:space="preserve">- A </w:t>
    </w:r>
    <w:r w:rsidRPr="00F036DC">
      <w:rPr>
        <w:rFonts w:ascii="Times New Roman" w:hAnsi="Times New Roman"/>
        <w:bCs/>
        <w:i/>
        <w:iCs/>
        <w:snapToGrid w:val="0"/>
      </w:rPr>
      <w:t>Taguhi method</w:t>
    </w:r>
    <w:r w:rsidRPr="00F036DC">
      <w:rPr>
        <w:rFonts w:ascii="Times New Roman" w:hAnsi="Times New Roman"/>
        <w:bCs/>
        <w:i/>
        <w:iCs/>
      </w:rPr>
      <w:t xml:space="preserve"> </w:t>
    </w:r>
  </w:p>
  <w:p w:rsidR="00DF171E" w:rsidRPr="00F036DC" w:rsidRDefault="00DF171E" w:rsidP="00F03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71E" w:rsidRPr="00FB359C" w:rsidRDefault="00DF171E" w:rsidP="00DF171E">
    <w:pPr>
      <w:pStyle w:val="Header"/>
      <w:pBdr>
        <w:right w:val="none" w:sz="0" w:space="31" w:color="auto"/>
      </w:pBdr>
      <w:rPr>
        <w:rFonts w:ascii="Times New Roman" w:hAnsi="Times New Roman"/>
        <w:b/>
      </w:rPr>
    </w:pPr>
    <w:r w:rsidRPr="00FB359C">
      <w:rPr>
        <w:rFonts w:ascii="Times New Roman" w:hAnsi="Times New Roman"/>
        <w:b/>
      </w:rPr>
      <w:t>IOSR Journal of Engineering (IOSRJEN)</w:t>
    </w:r>
    <w:r w:rsidR="00506F74" w:rsidRPr="00506F74">
      <w:rPr>
        <w:rFonts w:ascii="Times New Roman"/>
        <w:i/>
        <w:color w:val="FF0000"/>
      </w:rPr>
      <w:t xml:space="preserve"> </w:t>
    </w:r>
    <w:r w:rsidR="00552764">
      <w:rPr>
        <w:rFonts w:ascii="Times New Roman"/>
        <w:i/>
        <w:color w:val="FF0000"/>
      </w:rPr>
      <w:t xml:space="preserve">                                                          </w:t>
    </w:r>
    <w:r w:rsidRPr="00FB359C">
      <w:rPr>
        <w:rFonts w:ascii="Times New Roman" w:hAnsi="Times New Roman"/>
        <w:b/>
      </w:rPr>
      <w:t>www.iosrjen.org</w:t>
    </w:r>
  </w:p>
  <w:p w:rsidR="00DF171E" w:rsidRPr="00FB359C" w:rsidRDefault="00DF171E" w:rsidP="00DF171E">
    <w:pPr>
      <w:pStyle w:val="Header"/>
      <w:pBdr>
        <w:right w:val="none" w:sz="0" w:space="31" w:color="auto"/>
      </w:pBdr>
      <w:rPr>
        <w:rFonts w:ascii="Times New Roman" w:hAnsi="Times New Roman"/>
      </w:rPr>
    </w:pPr>
    <w:r w:rsidRPr="00FB359C">
      <w:rPr>
        <w:rFonts w:ascii="Times New Roman" w:hAnsi="Times New Roman"/>
      </w:rPr>
      <w:t>ISSN (e): 2250-3021, ISSN (p): 2278-8719</w:t>
    </w:r>
  </w:p>
  <w:p w:rsidR="00DF171E" w:rsidRPr="00FB359C" w:rsidRDefault="00DF171E" w:rsidP="00DF171E">
    <w:pPr>
      <w:pStyle w:val="Header"/>
      <w:pBdr>
        <w:bottom w:val="single" w:sz="4" w:space="1" w:color="auto"/>
      </w:pBdr>
      <w:rPr>
        <w:rFonts w:ascii="Times New Roman" w:hAnsi="Times New Roman"/>
      </w:rPr>
    </w:pPr>
    <w:r w:rsidRPr="00FB359C">
      <w:rPr>
        <w:rFonts w:ascii="Times New Roman" w:hAnsi="Times New Roman"/>
      </w:rPr>
      <w:t xml:space="preserve">Vol. </w:t>
    </w:r>
    <w:r w:rsidR="00F036DC">
      <w:rPr>
        <w:rFonts w:ascii="Times New Roman" w:hAnsi="Times New Roman"/>
      </w:rPr>
      <w:t>xx</w:t>
    </w:r>
    <w:r w:rsidR="001A300A">
      <w:rPr>
        <w:rFonts w:ascii="Times New Roman" w:hAnsi="Times New Roman"/>
      </w:rPr>
      <w:t xml:space="preserve">, Issue </w:t>
    </w:r>
    <w:r w:rsidR="00F036DC">
      <w:rPr>
        <w:rFonts w:ascii="Times New Roman" w:hAnsi="Times New Roman"/>
      </w:rPr>
      <w:t>xx</w:t>
    </w:r>
    <w:r w:rsidRPr="00FB359C">
      <w:rPr>
        <w:rFonts w:ascii="Times New Roman" w:hAnsi="Times New Roman"/>
      </w:rPr>
      <w:t xml:space="preserve"> (</w:t>
    </w:r>
    <w:r w:rsidR="00552764">
      <w:rPr>
        <w:rFonts w:ascii="Times New Roman" w:hAnsi="Times New Roman"/>
      </w:rPr>
      <w:t>May</w:t>
    </w:r>
    <w:r w:rsidRPr="00FB359C">
      <w:rPr>
        <w:rFonts w:ascii="Times New Roman" w:hAnsi="Times New Roman"/>
      </w:rPr>
      <w:t xml:space="preserve">. </w:t>
    </w:r>
    <w:r w:rsidR="00552764">
      <w:rPr>
        <w:rFonts w:ascii="Times New Roman" w:hAnsi="Times New Roman"/>
      </w:rPr>
      <w:t>2025</w:t>
    </w:r>
    <w:r w:rsidRPr="00FB359C">
      <w:rPr>
        <w:rFonts w:ascii="Times New Roman" w:hAnsi="Times New Roman"/>
      </w:rPr>
      <w:t>), ||</w:t>
    </w:r>
    <w:r w:rsidR="00552764">
      <w:rPr>
        <w:rFonts w:ascii="Times New Roman" w:hAnsi="Times New Roman"/>
      </w:rPr>
      <w:t>XX</w:t>
    </w:r>
    <w:r w:rsidRPr="00FB359C">
      <w:rPr>
        <w:rFonts w:ascii="Times New Roman" w:hAnsi="Times New Roman"/>
      </w:rPr>
      <w:t xml:space="preserve">|| PP </w:t>
    </w:r>
    <w:r w:rsidR="001A300A">
      <w:rPr>
        <w:rFonts w:ascii="Times New Roman" w:hAnsi="Times New Roman"/>
      </w:rPr>
      <w:t>00-00</w:t>
    </w:r>
  </w:p>
  <w:p w:rsidR="00DF171E" w:rsidRPr="00DF171E" w:rsidRDefault="00DF171E" w:rsidP="00DF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4AD"/>
    <w:multiLevelType w:val="multilevel"/>
    <w:tmpl w:val="CEBA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20621"/>
    <w:multiLevelType w:val="hybridMultilevel"/>
    <w:tmpl w:val="E5F22E30"/>
    <w:lvl w:ilvl="0" w:tplc="229E7748">
      <w:start w:val="1"/>
      <w:numFmt w:val="upperRoman"/>
      <w:lvlText w:val="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3D01"/>
    <w:multiLevelType w:val="hybridMultilevel"/>
    <w:tmpl w:val="EAD46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5437D"/>
    <w:multiLevelType w:val="hybridMultilevel"/>
    <w:tmpl w:val="98E8786E"/>
    <w:lvl w:ilvl="0" w:tplc="A6EE7BD2">
      <w:start w:val="1"/>
      <w:numFmt w:val="upperRoman"/>
      <w:lvlText w:val="%1V."/>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2D5D69"/>
    <w:multiLevelType w:val="hybridMultilevel"/>
    <w:tmpl w:val="B8AAD13A"/>
    <w:lvl w:ilvl="0" w:tplc="2AE4D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D6145"/>
    <w:multiLevelType w:val="hybridMultilevel"/>
    <w:tmpl w:val="D9C28D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E1F49"/>
    <w:multiLevelType w:val="hybridMultilevel"/>
    <w:tmpl w:val="CD500F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0364E"/>
    <w:multiLevelType w:val="hybridMultilevel"/>
    <w:tmpl w:val="A8902F48"/>
    <w:lvl w:ilvl="0" w:tplc="225206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7D2B3032"/>
    <w:multiLevelType w:val="hybridMultilevel"/>
    <w:tmpl w:val="1B20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36303">
    <w:abstractNumId w:val="7"/>
  </w:num>
  <w:num w:numId="2" w16cid:durableId="367268486">
    <w:abstractNumId w:val="6"/>
  </w:num>
  <w:num w:numId="3" w16cid:durableId="665018352">
    <w:abstractNumId w:val="2"/>
  </w:num>
  <w:num w:numId="4" w16cid:durableId="262961293">
    <w:abstractNumId w:val="5"/>
  </w:num>
  <w:num w:numId="5" w16cid:durableId="951284518">
    <w:abstractNumId w:val="8"/>
  </w:num>
  <w:num w:numId="6" w16cid:durableId="1291088358">
    <w:abstractNumId w:val="1"/>
  </w:num>
  <w:num w:numId="7" w16cid:durableId="764763589">
    <w:abstractNumId w:val="3"/>
  </w:num>
  <w:num w:numId="8" w16cid:durableId="2074963766">
    <w:abstractNumId w:val="4"/>
  </w:num>
  <w:num w:numId="9" w16cid:durableId="54252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9A"/>
    <w:rsid w:val="00041A33"/>
    <w:rsid w:val="000440AD"/>
    <w:rsid w:val="00060954"/>
    <w:rsid w:val="00080955"/>
    <w:rsid w:val="000E29A7"/>
    <w:rsid w:val="000E3BDC"/>
    <w:rsid w:val="00103C97"/>
    <w:rsid w:val="00105D0E"/>
    <w:rsid w:val="00114CBA"/>
    <w:rsid w:val="0012745E"/>
    <w:rsid w:val="00137F3E"/>
    <w:rsid w:val="00142BB7"/>
    <w:rsid w:val="00151B44"/>
    <w:rsid w:val="0015259B"/>
    <w:rsid w:val="00190218"/>
    <w:rsid w:val="001A300A"/>
    <w:rsid w:val="001A4B60"/>
    <w:rsid w:val="001C38F0"/>
    <w:rsid w:val="001E1A09"/>
    <w:rsid w:val="001F53EE"/>
    <w:rsid w:val="00202820"/>
    <w:rsid w:val="00207BA4"/>
    <w:rsid w:val="00233A2D"/>
    <w:rsid w:val="00236BF6"/>
    <w:rsid w:val="002442AF"/>
    <w:rsid w:val="002518E9"/>
    <w:rsid w:val="0026489D"/>
    <w:rsid w:val="00290BD9"/>
    <w:rsid w:val="002A0369"/>
    <w:rsid w:val="002B01EC"/>
    <w:rsid w:val="002B4102"/>
    <w:rsid w:val="002E30ED"/>
    <w:rsid w:val="00300E8A"/>
    <w:rsid w:val="00332806"/>
    <w:rsid w:val="00362242"/>
    <w:rsid w:val="00366602"/>
    <w:rsid w:val="0037621D"/>
    <w:rsid w:val="003A7790"/>
    <w:rsid w:val="003C703E"/>
    <w:rsid w:val="00413E40"/>
    <w:rsid w:val="0042047D"/>
    <w:rsid w:val="00422FA2"/>
    <w:rsid w:val="0043115F"/>
    <w:rsid w:val="0043368B"/>
    <w:rsid w:val="00445F77"/>
    <w:rsid w:val="004539BC"/>
    <w:rsid w:val="00496A24"/>
    <w:rsid w:val="00497B03"/>
    <w:rsid w:val="004B5390"/>
    <w:rsid w:val="004E5134"/>
    <w:rsid w:val="00506F74"/>
    <w:rsid w:val="005079B2"/>
    <w:rsid w:val="00510558"/>
    <w:rsid w:val="00517CCC"/>
    <w:rsid w:val="005256DB"/>
    <w:rsid w:val="00537DA6"/>
    <w:rsid w:val="00552764"/>
    <w:rsid w:val="00560FD6"/>
    <w:rsid w:val="005705B1"/>
    <w:rsid w:val="00573F05"/>
    <w:rsid w:val="00574426"/>
    <w:rsid w:val="005972BE"/>
    <w:rsid w:val="005A0BC5"/>
    <w:rsid w:val="005A1101"/>
    <w:rsid w:val="005B36CE"/>
    <w:rsid w:val="005C779A"/>
    <w:rsid w:val="00601A36"/>
    <w:rsid w:val="00610C57"/>
    <w:rsid w:val="00620F49"/>
    <w:rsid w:val="00661B4F"/>
    <w:rsid w:val="00665BB5"/>
    <w:rsid w:val="006669D5"/>
    <w:rsid w:val="00677EAD"/>
    <w:rsid w:val="00690A07"/>
    <w:rsid w:val="006A6B57"/>
    <w:rsid w:val="006D2DFB"/>
    <w:rsid w:val="006D2FA2"/>
    <w:rsid w:val="006F0D9E"/>
    <w:rsid w:val="00725468"/>
    <w:rsid w:val="00725B6C"/>
    <w:rsid w:val="007322C5"/>
    <w:rsid w:val="007550B4"/>
    <w:rsid w:val="007639BA"/>
    <w:rsid w:val="00783AEC"/>
    <w:rsid w:val="00791F7E"/>
    <w:rsid w:val="00793240"/>
    <w:rsid w:val="007A3D3F"/>
    <w:rsid w:val="007A7123"/>
    <w:rsid w:val="007F105F"/>
    <w:rsid w:val="00806547"/>
    <w:rsid w:val="00850C97"/>
    <w:rsid w:val="0085694A"/>
    <w:rsid w:val="0089269D"/>
    <w:rsid w:val="00895B0E"/>
    <w:rsid w:val="008B1A72"/>
    <w:rsid w:val="008D3E62"/>
    <w:rsid w:val="008E0167"/>
    <w:rsid w:val="0091000F"/>
    <w:rsid w:val="0093200F"/>
    <w:rsid w:val="009429FE"/>
    <w:rsid w:val="009631FA"/>
    <w:rsid w:val="00967919"/>
    <w:rsid w:val="009C6123"/>
    <w:rsid w:val="009D2726"/>
    <w:rsid w:val="009D443C"/>
    <w:rsid w:val="009E191C"/>
    <w:rsid w:val="009E489A"/>
    <w:rsid w:val="009E7DDB"/>
    <w:rsid w:val="009F185B"/>
    <w:rsid w:val="00A024C5"/>
    <w:rsid w:val="00A04BFC"/>
    <w:rsid w:val="00A52A91"/>
    <w:rsid w:val="00A52B0F"/>
    <w:rsid w:val="00A56C93"/>
    <w:rsid w:val="00A72FA9"/>
    <w:rsid w:val="00A74B7E"/>
    <w:rsid w:val="00AA0154"/>
    <w:rsid w:val="00AA3C0A"/>
    <w:rsid w:val="00AC0504"/>
    <w:rsid w:val="00B53CDA"/>
    <w:rsid w:val="00B80F65"/>
    <w:rsid w:val="00B955C5"/>
    <w:rsid w:val="00BB6F0E"/>
    <w:rsid w:val="00BC5EDE"/>
    <w:rsid w:val="00BE2367"/>
    <w:rsid w:val="00BF1522"/>
    <w:rsid w:val="00BF235E"/>
    <w:rsid w:val="00BF2396"/>
    <w:rsid w:val="00BF38F3"/>
    <w:rsid w:val="00C14162"/>
    <w:rsid w:val="00C329CA"/>
    <w:rsid w:val="00C902C6"/>
    <w:rsid w:val="00C955C2"/>
    <w:rsid w:val="00C96E41"/>
    <w:rsid w:val="00CA7E19"/>
    <w:rsid w:val="00CC193B"/>
    <w:rsid w:val="00CE5733"/>
    <w:rsid w:val="00D272CF"/>
    <w:rsid w:val="00D358EC"/>
    <w:rsid w:val="00D35FE0"/>
    <w:rsid w:val="00D427EE"/>
    <w:rsid w:val="00D46084"/>
    <w:rsid w:val="00D635F4"/>
    <w:rsid w:val="00D9045F"/>
    <w:rsid w:val="00DA26AD"/>
    <w:rsid w:val="00DB7398"/>
    <w:rsid w:val="00DC2757"/>
    <w:rsid w:val="00DD0B57"/>
    <w:rsid w:val="00DF171E"/>
    <w:rsid w:val="00E34664"/>
    <w:rsid w:val="00E43A74"/>
    <w:rsid w:val="00E5611F"/>
    <w:rsid w:val="00E83CB8"/>
    <w:rsid w:val="00E9077E"/>
    <w:rsid w:val="00EA36D4"/>
    <w:rsid w:val="00EB6D52"/>
    <w:rsid w:val="00ED734D"/>
    <w:rsid w:val="00EE4763"/>
    <w:rsid w:val="00F036DC"/>
    <w:rsid w:val="00F23789"/>
    <w:rsid w:val="00F3731D"/>
    <w:rsid w:val="00F45D8C"/>
    <w:rsid w:val="00F56FB4"/>
    <w:rsid w:val="00FA3EBF"/>
    <w:rsid w:val="00FA4C67"/>
    <w:rsid w:val="00FB3018"/>
    <w:rsid w:val="00FC6713"/>
    <w:rsid w:val="00FF086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4423"/>
  <w15:docId w15:val="{725B3BE0-6E7B-4E5B-AF44-91E36DC3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9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9100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B1A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9A"/>
    <w:pPr>
      <w:ind w:left="720"/>
      <w:contextualSpacing/>
    </w:pPr>
  </w:style>
  <w:style w:type="paragraph" w:styleId="BalloonText">
    <w:name w:val="Balloon Text"/>
    <w:basedOn w:val="Normal"/>
    <w:link w:val="BalloonTextChar"/>
    <w:uiPriority w:val="99"/>
    <w:semiHidden/>
    <w:unhideWhenUsed/>
    <w:rsid w:val="009F1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5B"/>
    <w:rPr>
      <w:rFonts w:ascii="Tahoma" w:eastAsia="Calibri" w:hAnsi="Tahoma" w:cs="Tahoma"/>
      <w:sz w:val="16"/>
      <w:szCs w:val="16"/>
    </w:rPr>
  </w:style>
  <w:style w:type="paragraph" w:styleId="Caption">
    <w:name w:val="caption"/>
    <w:basedOn w:val="Normal"/>
    <w:next w:val="Normal"/>
    <w:unhideWhenUsed/>
    <w:qFormat/>
    <w:rsid w:val="009F185B"/>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1000F"/>
    <w:rPr>
      <w:rFonts w:asciiTheme="majorHAnsi" w:eastAsiaTheme="majorEastAsia" w:hAnsiTheme="majorHAnsi" w:cstheme="majorBidi"/>
      <w:color w:val="365F91" w:themeColor="accent1" w:themeShade="BF"/>
      <w:sz w:val="32"/>
      <w:szCs w:val="32"/>
    </w:rPr>
  </w:style>
  <w:style w:type="paragraph" w:styleId="Header">
    <w:name w:val="header"/>
    <w:aliases w:val="Header1,even, Char,Char"/>
    <w:basedOn w:val="Normal"/>
    <w:link w:val="HeaderChar"/>
    <w:uiPriority w:val="99"/>
    <w:unhideWhenUsed/>
    <w:qFormat/>
    <w:rsid w:val="00DF171E"/>
    <w:pPr>
      <w:tabs>
        <w:tab w:val="center" w:pos="4680"/>
        <w:tab w:val="right" w:pos="9360"/>
      </w:tabs>
      <w:spacing w:after="0" w:line="240" w:lineRule="auto"/>
    </w:pPr>
  </w:style>
  <w:style w:type="character" w:customStyle="1" w:styleId="HeaderChar">
    <w:name w:val="Header Char"/>
    <w:aliases w:val="Header1 Char,even Char, Char Char,Char Char"/>
    <w:basedOn w:val="DefaultParagraphFont"/>
    <w:link w:val="Header"/>
    <w:uiPriority w:val="99"/>
    <w:qFormat/>
    <w:rsid w:val="00DF171E"/>
    <w:rPr>
      <w:rFonts w:ascii="Calibri" w:eastAsia="Calibri" w:hAnsi="Calibri" w:cs="Times New Roman"/>
    </w:rPr>
  </w:style>
  <w:style w:type="paragraph" w:styleId="Footer">
    <w:name w:val="footer"/>
    <w:basedOn w:val="Normal"/>
    <w:link w:val="FooterChar"/>
    <w:unhideWhenUsed/>
    <w:qFormat/>
    <w:rsid w:val="00DF171E"/>
    <w:pPr>
      <w:tabs>
        <w:tab w:val="center" w:pos="4680"/>
        <w:tab w:val="right" w:pos="9360"/>
      </w:tabs>
      <w:spacing w:after="0" w:line="240" w:lineRule="auto"/>
    </w:pPr>
  </w:style>
  <w:style w:type="character" w:customStyle="1" w:styleId="FooterChar">
    <w:name w:val="Footer Char"/>
    <w:basedOn w:val="DefaultParagraphFont"/>
    <w:link w:val="Footer"/>
    <w:qFormat/>
    <w:rsid w:val="00DF171E"/>
    <w:rPr>
      <w:rFonts w:ascii="Calibri" w:eastAsia="Calibri" w:hAnsi="Calibri" w:cs="Times New Roman"/>
    </w:rPr>
  </w:style>
  <w:style w:type="paragraph" w:styleId="Title">
    <w:name w:val="Title"/>
    <w:basedOn w:val="Normal"/>
    <w:next w:val="Normal"/>
    <w:link w:val="TitleChar"/>
    <w:qFormat/>
    <w:rsid w:val="00D358EC"/>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D358EC"/>
    <w:rPr>
      <w:rFonts w:ascii="Times New Roman" w:eastAsia="Times New Roman" w:hAnsi="Times New Roman" w:cs="Times New Roman"/>
      <w:kern w:val="28"/>
      <w:sz w:val="48"/>
      <w:szCs w:val="48"/>
    </w:rPr>
  </w:style>
  <w:style w:type="paragraph" w:styleId="BodyText2">
    <w:name w:val="Body Text 2"/>
    <w:basedOn w:val="Normal"/>
    <w:link w:val="BodyText2Char"/>
    <w:rsid w:val="00B80F65"/>
    <w:pPr>
      <w:tabs>
        <w:tab w:val="left" w:pos="340"/>
      </w:tabs>
      <w:spacing w:after="0" w:line="240" w:lineRule="auto"/>
      <w:jc w:val="both"/>
    </w:pPr>
    <w:rPr>
      <w:rFonts w:ascii="Times New Roman" w:eastAsia="Times New Roman" w:hAnsi="Times New Roman"/>
      <w:snapToGrid w:val="0"/>
      <w:sz w:val="20"/>
      <w:szCs w:val="20"/>
    </w:rPr>
  </w:style>
  <w:style w:type="character" w:customStyle="1" w:styleId="BodyText2Char">
    <w:name w:val="Body Text 2 Char"/>
    <w:basedOn w:val="DefaultParagraphFont"/>
    <w:link w:val="BodyText2"/>
    <w:rsid w:val="00B80F65"/>
    <w:rPr>
      <w:rFonts w:ascii="Times New Roman" w:eastAsia="Times New Roman" w:hAnsi="Times New Roman" w:cs="Times New Roman"/>
      <w:snapToGrid w:val="0"/>
      <w:sz w:val="20"/>
      <w:szCs w:val="20"/>
    </w:rPr>
  </w:style>
  <w:style w:type="paragraph" w:customStyle="1" w:styleId="Text">
    <w:name w:val="Text"/>
    <w:basedOn w:val="Normal"/>
    <w:rsid w:val="00B80F65"/>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BodyText3">
    <w:name w:val="Body Text 3"/>
    <w:basedOn w:val="Normal"/>
    <w:link w:val="BodyText3Char"/>
    <w:rsid w:val="00B80F65"/>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B80F65"/>
    <w:rPr>
      <w:rFonts w:ascii="Times New Roman" w:eastAsia="Times New Roman" w:hAnsi="Times New Roman" w:cs="Times New Roman"/>
      <w:sz w:val="16"/>
      <w:szCs w:val="16"/>
    </w:rPr>
  </w:style>
  <w:style w:type="table" w:styleId="TableGrid">
    <w:name w:val="Table Grid"/>
    <w:basedOn w:val="TableNormal"/>
    <w:uiPriority w:val="59"/>
    <w:rsid w:val="00FA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B1A72"/>
    <w:rPr>
      <w:rFonts w:asciiTheme="majorHAnsi" w:eastAsiaTheme="majorEastAsia" w:hAnsiTheme="majorHAnsi" w:cstheme="majorBidi"/>
      <w:color w:val="365F91" w:themeColor="accent1" w:themeShade="BF"/>
      <w:sz w:val="26"/>
      <w:szCs w:val="26"/>
    </w:rPr>
  </w:style>
  <w:style w:type="paragraph" w:customStyle="1" w:styleId="k-CaptionFigure">
    <w:name w:val="k-Caption Figure"/>
    <w:basedOn w:val="Normal"/>
    <w:qFormat/>
    <w:rsid w:val="008B1A72"/>
    <w:pPr>
      <w:keepNext/>
      <w:spacing w:before="120" w:after="240" w:line="240" w:lineRule="auto"/>
      <w:jc w:val="center"/>
    </w:pPr>
    <w:rPr>
      <w:rFonts w:ascii="Cambria" w:eastAsia="Times New Roman" w:hAnsi="Cambria"/>
      <w:b/>
      <w:sz w:val="20"/>
      <w:szCs w:val="20"/>
      <w:lang w:val="en-GB"/>
    </w:rPr>
  </w:style>
  <w:style w:type="character" w:styleId="Hyperlink">
    <w:name w:val="Hyperlink"/>
    <w:basedOn w:val="DefaultParagraphFont"/>
    <w:uiPriority w:val="99"/>
    <w:unhideWhenUsed/>
    <w:rsid w:val="00D35FE0"/>
    <w:rPr>
      <w:color w:val="0000FF" w:themeColor="hyperlink"/>
      <w:u w:val="single"/>
    </w:rPr>
  </w:style>
  <w:style w:type="character" w:styleId="UnresolvedMention">
    <w:name w:val="Unresolved Mention"/>
    <w:basedOn w:val="DefaultParagraphFont"/>
    <w:uiPriority w:val="99"/>
    <w:semiHidden/>
    <w:unhideWhenUsed/>
    <w:rsid w:val="00D3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5004">
      <w:bodyDiv w:val="1"/>
      <w:marLeft w:val="0"/>
      <w:marRight w:val="0"/>
      <w:marTop w:val="0"/>
      <w:marBottom w:val="0"/>
      <w:divBdr>
        <w:top w:val="none" w:sz="0" w:space="0" w:color="auto"/>
        <w:left w:val="none" w:sz="0" w:space="0" w:color="auto"/>
        <w:bottom w:val="none" w:sz="0" w:space="0" w:color="auto"/>
        <w:right w:val="none" w:sz="0" w:space="0" w:color="auto"/>
      </w:divBdr>
      <w:divsChild>
        <w:div w:id="301204076">
          <w:marLeft w:val="0"/>
          <w:marRight w:val="0"/>
          <w:marTop w:val="0"/>
          <w:marBottom w:val="0"/>
          <w:divBdr>
            <w:top w:val="none" w:sz="0" w:space="0" w:color="auto"/>
            <w:left w:val="none" w:sz="0" w:space="0" w:color="auto"/>
            <w:bottom w:val="none" w:sz="0" w:space="0" w:color="auto"/>
            <w:right w:val="none" w:sz="0" w:space="0" w:color="auto"/>
          </w:divBdr>
          <w:divsChild>
            <w:div w:id="589705780">
              <w:marLeft w:val="0"/>
              <w:marRight w:val="0"/>
              <w:marTop w:val="0"/>
              <w:marBottom w:val="0"/>
              <w:divBdr>
                <w:top w:val="none" w:sz="0" w:space="0" w:color="auto"/>
                <w:left w:val="none" w:sz="0" w:space="0" w:color="auto"/>
                <w:bottom w:val="none" w:sz="0" w:space="0" w:color="auto"/>
                <w:right w:val="none" w:sz="0" w:space="0" w:color="auto"/>
              </w:divBdr>
              <w:divsChild>
                <w:div w:id="1747265743">
                  <w:marLeft w:val="0"/>
                  <w:marRight w:val="0"/>
                  <w:marTop w:val="0"/>
                  <w:marBottom w:val="0"/>
                  <w:divBdr>
                    <w:top w:val="none" w:sz="0" w:space="0" w:color="auto"/>
                    <w:left w:val="none" w:sz="0" w:space="0" w:color="auto"/>
                    <w:bottom w:val="none" w:sz="0" w:space="0" w:color="auto"/>
                    <w:right w:val="none" w:sz="0" w:space="0" w:color="auto"/>
                  </w:divBdr>
                  <w:divsChild>
                    <w:div w:id="1442845106">
                      <w:marLeft w:val="0"/>
                      <w:marRight w:val="0"/>
                      <w:marTop w:val="0"/>
                      <w:marBottom w:val="0"/>
                      <w:divBdr>
                        <w:top w:val="none" w:sz="0" w:space="0" w:color="auto"/>
                        <w:left w:val="none" w:sz="0" w:space="0" w:color="auto"/>
                        <w:bottom w:val="none" w:sz="0" w:space="0" w:color="auto"/>
                        <w:right w:val="none" w:sz="0" w:space="0" w:color="auto"/>
                      </w:divBdr>
                      <w:divsChild>
                        <w:div w:id="1246916591">
                          <w:marLeft w:val="0"/>
                          <w:marRight w:val="0"/>
                          <w:marTop w:val="0"/>
                          <w:marBottom w:val="0"/>
                          <w:divBdr>
                            <w:top w:val="none" w:sz="0" w:space="0" w:color="auto"/>
                            <w:left w:val="none" w:sz="0" w:space="0" w:color="auto"/>
                            <w:bottom w:val="none" w:sz="0" w:space="0" w:color="auto"/>
                            <w:right w:val="none" w:sz="0" w:space="0" w:color="auto"/>
                          </w:divBdr>
                          <w:divsChild>
                            <w:div w:id="6163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6834">
      <w:bodyDiv w:val="1"/>
      <w:marLeft w:val="0"/>
      <w:marRight w:val="0"/>
      <w:marTop w:val="0"/>
      <w:marBottom w:val="0"/>
      <w:divBdr>
        <w:top w:val="none" w:sz="0" w:space="0" w:color="auto"/>
        <w:left w:val="none" w:sz="0" w:space="0" w:color="auto"/>
        <w:bottom w:val="none" w:sz="0" w:space="0" w:color="auto"/>
        <w:right w:val="none" w:sz="0" w:space="0" w:color="auto"/>
      </w:divBdr>
      <w:divsChild>
        <w:div w:id="1937135619">
          <w:marLeft w:val="0"/>
          <w:marRight w:val="0"/>
          <w:marTop w:val="0"/>
          <w:marBottom w:val="0"/>
          <w:divBdr>
            <w:top w:val="none" w:sz="0" w:space="0" w:color="auto"/>
            <w:left w:val="none" w:sz="0" w:space="0" w:color="auto"/>
            <w:bottom w:val="none" w:sz="0" w:space="0" w:color="auto"/>
            <w:right w:val="none" w:sz="0" w:space="0" w:color="auto"/>
          </w:divBdr>
          <w:divsChild>
            <w:div w:id="1780099614">
              <w:marLeft w:val="0"/>
              <w:marRight w:val="0"/>
              <w:marTop w:val="0"/>
              <w:marBottom w:val="0"/>
              <w:divBdr>
                <w:top w:val="none" w:sz="0" w:space="0" w:color="auto"/>
                <w:left w:val="none" w:sz="0" w:space="0" w:color="auto"/>
                <w:bottom w:val="none" w:sz="0" w:space="0" w:color="auto"/>
                <w:right w:val="none" w:sz="0" w:space="0" w:color="auto"/>
              </w:divBdr>
              <w:divsChild>
                <w:div w:id="53821721">
                  <w:marLeft w:val="0"/>
                  <w:marRight w:val="0"/>
                  <w:marTop w:val="0"/>
                  <w:marBottom w:val="0"/>
                  <w:divBdr>
                    <w:top w:val="none" w:sz="0" w:space="0" w:color="auto"/>
                    <w:left w:val="none" w:sz="0" w:space="0" w:color="auto"/>
                    <w:bottom w:val="none" w:sz="0" w:space="0" w:color="auto"/>
                    <w:right w:val="none" w:sz="0" w:space="0" w:color="auto"/>
                  </w:divBdr>
                </w:div>
              </w:divsChild>
            </w:div>
            <w:div w:id="11986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2123">
      <w:bodyDiv w:val="1"/>
      <w:marLeft w:val="0"/>
      <w:marRight w:val="0"/>
      <w:marTop w:val="0"/>
      <w:marBottom w:val="0"/>
      <w:divBdr>
        <w:top w:val="none" w:sz="0" w:space="0" w:color="auto"/>
        <w:left w:val="none" w:sz="0" w:space="0" w:color="auto"/>
        <w:bottom w:val="none" w:sz="0" w:space="0" w:color="auto"/>
        <w:right w:val="none" w:sz="0" w:space="0" w:color="auto"/>
      </w:divBdr>
      <w:divsChild>
        <w:div w:id="2012178847">
          <w:marLeft w:val="0"/>
          <w:marRight w:val="0"/>
          <w:marTop w:val="0"/>
          <w:marBottom w:val="0"/>
          <w:divBdr>
            <w:top w:val="none" w:sz="0" w:space="0" w:color="auto"/>
            <w:left w:val="none" w:sz="0" w:space="0" w:color="auto"/>
            <w:bottom w:val="none" w:sz="0" w:space="0" w:color="auto"/>
            <w:right w:val="none" w:sz="0" w:space="0" w:color="auto"/>
          </w:divBdr>
          <w:divsChild>
            <w:div w:id="554239903">
              <w:marLeft w:val="0"/>
              <w:marRight w:val="0"/>
              <w:marTop w:val="0"/>
              <w:marBottom w:val="0"/>
              <w:divBdr>
                <w:top w:val="none" w:sz="0" w:space="0" w:color="auto"/>
                <w:left w:val="none" w:sz="0" w:space="0" w:color="auto"/>
                <w:bottom w:val="none" w:sz="0" w:space="0" w:color="auto"/>
                <w:right w:val="none" w:sz="0" w:space="0" w:color="auto"/>
              </w:divBdr>
              <w:divsChild>
                <w:div w:id="70352869">
                  <w:marLeft w:val="0"/>
                  <w:marRight w:val="0"/>
                  <w:marTop w:val="0"/>
                  <w:marBottom w:val="0"/>
                  <w:divBdr>
                    <w:top w:val="none" w:sz="0" w:space="0" w:color="auto"/>
                    <w:left w:val="none" w:sz="0" w:space="0" w:color="auto"/>
                    <w:bottom w:val="none" w:sz="0" w:space="0" w:color="auto"/>
                    <w:right w:val="none" w:sz="0" w:space="0" w:color="auto"/>
                  </w:divBdr>
                  <w:divsChild>
                    <w:div w:id="464660269">
                      <w:marLeft w:val="0"/>
                      <w:marRight w:val="0"/>
                      <w:marTop w:val="0"/>
                      <w:marBottom w:val="0"/>
                      <w:divBdr>
                        <w:top w:val="none" w:sz="0" w:space="0" w:color="auto"/>
                        <w:left w:val="none" w:sz="0" w:space="0" w:color="auto"/>
                        <w:bottom w:val="none" w:sz="0" w:space="0" w:color="auto"/>
                        <w:right w:val="none" w:sz="0" w:space="0" w:color="auto"/>
                      </w:divBdr>
                      <w:divsChild>
                        <w:div w:id="1993673239">
                          <w:marLeft w:val="0"/>
                          <w:marRight w:val="0"/>
                          <w:marTop w:val="0"/>
                          <w:marBottom w:val="0"/>
                          <w:divBdr>
                            <w:top w:val="none" w:sz="0" w:space="0" w:color="auto"/>
                            <w:left w:val="none" w:sz="0" w:space="0" w:color="auto"/>
                            <w:bottom w:val="none" w:sz="0" w:space="0" w:color="auto"/>
                            <w:right w:val="none" w:sz="0" w:space="0" w:color="auto"/>
                          </w:divBdr>
                          <w:divsChild>
                            <w:div w:id="10390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565893">
      <w:bodyDiv w:val="1"/>
      <w:marLeft w:val="0"/>
      <w:marRight w:val="0"/>
      <w:marTop w:val="0"/>
      <w:marBottom w:val="0"/>
      <w:divBdr>
        <w:top w:val="none" w:sz="0" w:space="0" w:color="auto"/>
        <w:left w:val="none" w:sz="0" w:space="0" w:color="auto"/>
        <w:bottom w:val="none" w:sz="0" w:space="0" w:color="auto"/>
        <w:right w:val="none" w:sz="0" w:space="0" w:color="auto"/>
      </w:divBdr>
      <w:divsChild>
        <w:div w:id="1929849894">
          <w:marLeft w:val="0"/>
          <w:marRight w:val="0"/>
          <w:marTop w:val="0"/>
          <w:marBottom w:val="0"/>
          <w:divBdr>
            <w:top w:val="none" w:sz="0" w:space="0" w:color="auto"/>
            <w:left w:val="none" w:sz="0" w:space="0" w:color="auto"/>
            <w:bottom w:val="none" w:sz="0" w:space="0" w:color="auto"/>
            <w:right w:val="none" w:sz="0" w:space="0" w:color="auto"/>
          </w:divBdr>
          <w:divsChild>
            <w:div w:id="864561995">
              <w:marLeft w:val="0"/>
              <w:marRight w:val="0"/>
              <w:marTop w:val="0"/>
              <w:marBottom w:val="0"/>
              <w:divBdr>
                <w:top w:val="none" w:sz="0" w:space="0" w:color="auto"/>
                <w:left w:val="none" w:sz="0" w:space="0" w:color="auto"/>
                <w:bottom w:val="none" w:sz="0" w:space="0" w:color="auto"/>
                <w:right w:val="none" w:sz="0" w:space="0" w:color="auto"/>
              </w:divBdr>
              <w:divsChild>
                <w:div w:id="1010335364">
                  <w:marLeft w:val="0"/>
                  <w:marRight w:val="0"/>
                  <w:marTop w:val="0"/>
                  <w:marBottom w:val="0"/>
                  <w:divBdr>
                    <w:top w:val="none" w:sz="0" w:space="0" w:color="auto"/>
                    <w:left w:val="none" w:sz="0" w:space="0" w:color="auto"/>
                    <w:bottom w:val="none" w:sz="0" w:space="0" w:color="auto"/>
                    <w:right w:val="none" w:sz="0" w:space="0" w:color="auto"/>
                  </w:divBdr>
                  <w:divsChild>
                    <w:div w:id="1007904362">
                      <w:marLeft w:val="0"/>
                      <w:marRight w:val="0"/>
                      <w:marTop w:val="0"/>
                      <w:marBottom w:val="0"/>
                      <w:divBdr>
                        <w:top w:val="none" w:sz="0" w:space="0" w:color="auto"/>
                        <w:left w:val="none" w:sz="0" w:space="0" w:color="auto"/>
                        <w:bottom w:val="none" w:sz="0" w:space="0" w:color="auto"/>
                        <w:right w:val="none" w:sz="0" w:space="0" w:color="auto"/>
                      </w:divBdr>
                    </w:div>
                    <w:div w:id="2103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96745">
      <w:bodyDiv w:val="1"/>
      <w:marLeft w:val="0"/>
      <w:marRight w:val="0"/>
      <w:marTop w:val="0"/>
      <w:marBottom w:val="0"/>
      <w:divBdr>
        <w:top w:val="none" w:sz="0" w:space="0" w:color="auto"/>
        <w:left w:val="none" w:sz="0" w:space="0" w:color="auto"/>
        <w:bottom w:val="none" w:sz="0" w:space="0" w:color="auto"/>
        <w:right w:val="none" w:sz="0" w:space="0" w:color="auto"/>
      </w:divBdr>
      <w:divsChild>
        <w:div w:id="1188642538">
          <w:marLeft w:val="0"/>
          <w:marRight w:val="0"/>
          <w:marTop w:val="0"/>
          <w:marBottom w:val="0"/>
          <w:divBdr>
            <w:top w:val="none" w:sz="0" w:space="0" w:color="auto"/>
            <w:left w:val="none" w:sz="0" w:space="0" w:color="auto"/>
            <w:bottom w:val="none" w:sz="0" w:space="0" w:color="auto"/>
            <w:right w:val="none" w:sz="0" w:space="0" w:color="auto"/>
          </w:divBdr>
          <w:divsChild>
            <w:div w:id="1821464284">
              <w:marLeft w:val="0"/>
              <w:marRight w:val="0"/>
              <w:marTop w:val="0"/>
              <w:marBottom w:val="0"/>
              <w:divBdr>
                <w:top w:val="none" w:sz="0" w:space="0" w:color="auto"/>
                <w:left w:val="none" w:sz="0" w:space="0" w:color="auto"/>
                <w:bottom w:val="none" w:sz="0" w:space="0" w:color="auto"/>
                <w:right w:val="none" w:sz="0" w:space="0" w:color="auto"/>
              </w:divBdr>
              <w:divsChild>
                <w:div w:id="1800102395">
                  <w:marLeft w:val="0"/>
                  <w:marRight w:val="0"/>
                  <w:marTop w:val="0"/>
                  <w:marBottom w:val="0"/>
                  <w:divBdr>
                    <w:top w:val="none" w:sz="0" w:space="0" w:color="auto"/>
                    <w:left w:val="none" w:sz="0" w:space="0" w:color="auto"/>
                    <w:bottom w:val="none" w:sz="0" w:space="0" w:color="auto"/>
                    <w:right w:val="none" w:sz="0" w:space="0" w:color="auto"/>
                  </w:divBdr>
                  <w:divsChild>
                    <w:div w:id="86656368">
                      <w:marLeft w:val="0"/>
                      <w:marRight w:val="0"/>
                      <w:marTop w:val="0"/>
                      <w:marBottom w:val="0"/>
                      <w:divBdr>
                        <w:top w:val="none" w:sz="0" w:space="0" w:color="auto"/>
                        <w:left w:val="none" w:sz="0" w:space="0" w:color="auto"/>
                        <w:bottom w:val="none" w:sz="0" w:space="0" w:color="auto"/>
                        <w:right w:val="none" w:sz="0" w:space="0" w:color="auto"/>
                      </w:divBdr>
                      <w:divsChild>
                        <w:div w:id="215825993">
                          <w:marLeft w:val="0"/>
                          <w:marRight w:val="0"/>
                          <w:marTop w:val="0"/>
                          <w:marBottom w:val="0"/>
                          <w:divBdr>
                            <w:top w:val="none" w:sz="0" w:space="0" w:color="auto"/>
                            <w:left w:val="none" w:sz="0" w:space="0" w:color="auto"/>
                            <w:bottom w:val="none" w:sz="0" w:space="0" w:color="auto"/>
                            <w:right w:val="none" w:sz="0" w:space="0" w:color="auto"/>
                          </w:divBdr>
                          <w:divsChild>
                            <w:div w:id="15788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340068">
      <w:bodyDiv w:val="1"/>
      <w:marLeft w:val="0"/>
      <w:marRight w:val="0"/>
      <w:marTop w:val="0"/>
      <w:marBottom w:val="0"/>
      <w:divBdr>
        <w:top w:val="none" w:sz="0" w:space="0" w:color="auto"/>
        <w:left w:val="none" w:sz="0" w:space="0" w:color="auto"/>
        <w:bottom w:val="none" w:sz="0" w:space="0" w:color="auto"/>
        <w:right w:val="none" w:sz="0" w:space="0" w:color="auto"/>
      </w:divBdr>
      <w:divsChild>
        <w:div w:id="915356606">
          <w:marLeft w:val="0"/>
          <w:marRight w:val="0"/>
          <w:marTop w:val="0"/>
          <w:marBottom w:val="0"/>
          <w:divBdr>
            <w:top w:val="none" w:sz="0" w:space="0" w:color="auto"/>
            <w:left w:val="none" w:sz="0" w:space="0" w:color="auto"/>
            <w:bottom w:val="none" w:sz="0" w:space="0" w:color="auto"/>
            <w:right w:val="none" w:sz="0" w:space="0" w:color="auto"/>
          </w:divBdr>
          <w:divsChild>
            <w:div w:id="735515220">
              <w:marLeft w:val="0"/>
              <w:marRight w:val="0"/>
              <w:marTop w:val="0"/>
              <w:marBottom w:val="0"/>
              <w:divBdr>
                <w:top w:val="none" w:sz="0" w:space="0" w:color="auto"/>
                <w:left w:val="none" w:sz="0" w:space="0" w:color="auto"/>
                <w:bottom w:val="none" w:sz="0" w:space="0" w:color="auto"/>
                <w:right w:val="none" w:sz="0" w:space="0" w:color="auto"/>
              </w:divBdr>
            </w:div>
          </w:divsChild>
        </w:div>
        <w:div w:id="1466502470">
          <w:marLeft w:val="0"/>
          <w:marRight w:val="0"/>
          <w:marTop w:val="0"/>
          <w:marBottom w:val="0"/>
          <w:divBdr>
            <w:top w:val="none" w:sz="0" w:space="0" w:color="auto"/>
            <w:left w:val="none" w:sz="0" w:space="0" w:color="auto"/>
            <w:bottom w:val="none" w:sz="0" w:space="0" w:color="auto"/>
            <w:right w:val="none" w:sz="0" w:space="0" w:color="auto"/>
          </w:divBdr>
          <w:divsChild>
            <w:div w:id="1418088185">
              <w:marLeft w:val="0"/>
              <w:marRight w:val="0"/>
              <w:marTop w:val="0"/>
              <w:marBottom w:val="0"/>
              <w:divBdr>
                <w:top w:val="none" w:sz="0" w:space="0" w:color="auto"/>
                <w:left w:val="none" w:sz="0" w:space="0" w:color="auto"/>
                <w:bottom w:val="none" w:sz="0" w:space="0" w:color="auto"/>
                <w:right w:val="none" w:sz="0" w:space="0" w:color="auto"/>
              </w:divBdr>
              <w:divsChild>
                <w:div w:id="898367754">
                  <w:marLeft w:val="0"/>
                  <w:marRight w:val="0"/>
                  <w:marTop w:val="0"/>
                  <w:marBottom w:val="0"/>
                  <w:divBdr>
                    <w:top w:val="none" w:sz="0" w:space="0" w:color="auto"/>
                    <w:left w:val="none" w:sz="0" w:space="0" w:color="auto"/>
                    <w:bottom w:val="none" w:sz="0" w:space="0" w:color="auto"/>
                    <w:right w:val="none" w:sz="0" w:space="0" w:color="auto"/>
                  </w:divBdr>
                  <w:divsChild>
                    <w:div w:id="37097771">
                      <w:marLeft w:val="0"/>
                      <w:marRight w:val="0"/>
                      <w:marTop w:val="0"/>
                      <w:marBottom w:val="0"/>
                      <w:divBdr>
                        <w:top w:val="none" w:sz="0" w:space="0" w:color="auto"/>
                        <w:left w:val="none" w:sz="0" w:space="0" w:color="auto"/>
                        <w:bottom w:val="none" w:sz="0" w:space="0" w:color="auto"/>
                        <w:right w:val="none" w:sz="0" w:space="0" w:color="auto"/>
                      </w:divBdr>
                      <w:divsChild>
                        <w:div w:id="1763144318">
                          <w:marLeft w:val="0"/>
                          <w:marRight w:val="0"/>
                          <w:marTop w:val="0"/>
                          <w:marBottom w:val="0"/>
                          <w:divBdr>
                            <w:top w:val="none" w:sz="0" w:space="0" w:color="auto"/>
                            <w:left w:val="none" w:sz="0" w:space="0" w:color="auto"/>
                            <w:bottom w:val="none" w:sz="0" w:space="0" w:color="auto"/>
                            <w:right w:val="none" w:sz="0" w:space="0" w:color="auto"/>
                          </w:divBdr>
                          <w:divsChild>
                            <w:div w:id="713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85908">
      <w:bodyDiv w:val="1"/>
      <w:marLeft w:val="0"/>
      <w:marRight w:val="0"/>
      <w:marTop w:val="0"/>
      <w:marBottom w:val="0"/>
      <w:divBdr>
        <w:top w:val="none" w:sz="0" w:space="0" w:color="auto"/>
        <w:left w:val="none" w:sz="0" w:space="0" w:color="auto"/>
        <w:bottom w:val="none" w:sz="0" w:space="0" w:color="auto"/>
        <w:right w:val="none" w:sz="0" w:space="0" w:color="auto"/>
      </w:divBdr>
    </w:div>
    <w:div w:id="1447580457">
      <w:bodyDiv w:val="1"/>
      <w:marLeft w:val="0"/>
      <w:marRight w:val="0"/>
      <w:marTop w:val="0"/>
      <w:marBottom w:val="0"/>
      <w:divBdr>
        <w:top w:val="none" w:sz="0" w:space="0" w:color="auto"/>
        <w:left w:val="none" w:sz="0" w:space="0" w:color="auto"/>
        <w:bottom w:val="none" w:sz="0" w:space="0" w:color="auto"/>
        <w:right w:val="none" w:sz="0" w:space="0" w:color="auto"/>
      </w:divBdr>
      <w:divsChild>
        <w:div w:id="1319964289">
          <w:marLeft w:val="0"/>
          <w:marRight w:val="0"/>
          <w:marTop w:val="0"/>
          <w:marBottom w:val="0"/>
          <w:divBdr>
            <w:top w:val="none" w:sz="0" w:space="0" w:color="auto"/>
            <w:left w:val="none" w:sz="0" w:space="0" w:color="auto"/>
            <w:bottom w:val="none" w:sz="0" w:space="0" w:color="auto"/>
            <w:right w:val="none" w:sz="0" w:space="0" w:color="auto"/>
          </w:divBdr>
          <w:divsChild>
            <w:div w:id="391923656">
              <w:marLeft w:val="0"/>
              <w:marRight w:val="0"/>
              <w:marTop w:val="0"/>
              <w:marBottom w:val="0"/>
              <w:divBdr>
                <w:top w:val="none" w:sz="0" w:space="0" w:color="auto"/>
                <w:left w:val="none" w:sz="0" w:space="0" w:color="auto"/>
                <w:bottom w:val="none" w:sz="0" w:space="0" w:color="auto"/>
                <w:right w:val="none" w:sz="0" w:space="0" w:color="auto"/>
              </w:divBdr>
            </w:div>
          </w:divsChild>
        </w:div>
        <w:div w:id="2119831502">
          <w:marLeft w:val="0"/>
          <w:marRight w:val="0"/>
          <w:marTop w:val="0"/>
          <w:marBottom w:val="0"/>
          <w:divBdr>
            <w:top w:val="none" w:sz="0" w:space="0" w:color="auto"/>
            <w:left w:val="none" w:sz="0" w:space="0" w:color="auto"/>
            <w:bottom w:val="none" w:sz="0" w:space="0" w:color="auto"/>
            <w:right w:val="none" w:sz="0" w:space="0" w:color="auto"/>
          </w:divBdr>
          <w:divsChild>
            <w:div w:id="227151719">
              <w:marLeft w:val="0"/>
              <w:marRight w:val="0"/>
              <w:marTop w:val="0"/>
              <w:marBottom w:val="0"/>
              <w:divBdr>
                <w:top w:val="none" w:sz="0" w:space="0" w:color="auto"/>
                <w:left w:val="none" w:sz="0" w:space="0" w:color="auto"/>
                <w:bottom w:val="none" w:sz="0" w:space="0" w:color="auto"/>
                <w:right w:val="none" w:sz="0" w:space="0" w:color="auto"/>
              </w:divBdr>
              <w:divsChild>
                <w:div w:id="1697149390">
                  <w:marLeft w:val="0"/>
                  <w:marRight w:val="0"/>
                  <w:marTop w:val="0"/>
                  <w:marBottom w:val="0"/>
                  <w:divBdr>
                    <w:top w:val="none" w:sz="0" w:space="0" w:color="auto"/>
                    <w:left w:val="none" w:sz="0" w:space="0" w:color="auto"/>
                    <w:bottom w:val="none" w:sz="0" w:space="0" w:color="auto"/>
                    <w:right w:val="none" w:sz="0" w:space="0" w:color="auto"/>
                  </w:divBdr>
                  <w:divsChild>
                    <w:div w:id="394353516">
                      <w:marLeft w:val="0"/>
                      <w:marRight w:val="0"/>
                      <w:marTop w:val="0"/>
                      <w:marBottom w:val="0"/>
                      <w:divBdr>
                        <w:top w:val="none" w:sz="0" w:space="0" w:color="auto"/>
                        <w:left w:val="none" w:sz="0" w:space="0" w:color="auto"/>
                        <w:bottom w:val="none" w:sz="0" w:space="0" w:color="auto"/>
                        <w:right w:val="none" w:sz="0" w:space="0" w:color="auto"/>
                      </w:divBdr>
                      <w:divsChild>
                        <w:div w:id="1282766153">
                          <w:marLeft w:val="0"/>
                          <w:marRight w:val="0"/>
                          <w:marTop w:val="0"/>
                          <w:marBottom w:val="0"/>
                          <w:divBdr>
                            <w:top w:val="none" w:sz="0" w:space="0" w:color="auto"/>
                            <w:left w:val="none" w:sz="0" w:space="0" w:color="auto"/>
                            <w:bottom w:val="none" w:sz="0" w:space="0" w:color="auto"/>
                            <w:right w:val="none" w:sz="0" w:space="0" w:color="auto"/>
                          </w:divBdr>
                          <w:divsChild>
                            <w:div w:id="17066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99585">
      <w:bodyDiv w:val="1"/>
      <w:marLeft w:val="0"/>
      <w:marRight w:val="0"/>
      <w:marTop w:val="0"/>
      <w:marBottom w:val="0"/>
      <w:divBdr>
        <w:top w:val="none" w:sz="0" w:space="0" w:color="auto"/>
        <w:left w:val="none" w:sz="0" w:space="0" w:color="auto"/>
        <w:bottom w:val="none" w:sz="0" w:space="0" w:color="auto"/>
        <w:right w:val="none" w:sz="0" w:space="0" w:color="auto"/>
      </w:divBdr>
      <w:divsChild>
        <w:div w:id="1430196471">
          <w:marLeft w:val="0"/>
          <w:marRight w:val="0"/>
          <w:marTop w:val="0"/>
          <w:marBottom w:val="0"/>
          <w:divBdr>
            <w:top w:val="none" w:sz="0" w:space="0" w:color="auto"/>
            <w:left w:val="none" w:sz="0" w:space="0" w:color="auto"/>
            <w:bottom w:val="none" w:sz="0" w:space="0" w:color="auto"/>
            <w:right w:val="none" w:sz="0" w:space="0" w:color="auto"/>
          </w:divBdr>
          <w:divsChild>
            <w:div w:id="1736277306">
              <w:marLeft w:val="0"/>
              <w:marRight w:val="0"/>
              <w:marTop w:val="0"/>
              <w:marBottom w:val="0"/>
              <w:divBdr>
                <w:top w:val="none" w:sz="0" w:space="0" w:color="auto"/>
                <w:left w:val="none" w:sz="0" w:space="0" w:color="auto"/>
                <w:bottom w:val="none" w:sz="0" w:space="0" w:color="auto"/>
                <w:right w:val="none" w:sz="0" w:space="0" w:color="auto"/>
              </w:divBdr>
              <w:divsChild>
                <w:div w:id="480315779">
                  <w:marLeft w:val="0"/>
                  <w:marRight w:val="0"/>
                  <w:marTop w:val="0"/>
                  <w:marBottom w:val="0"/>
                  <w:divBdr>
                    <w:top w:val="none" w:sz="0" w:space="0" w:color="auto"/>
                    <w:left w:val="none" w:sz="0" w:space="0" w:color="auto"/>
                    <w:bottom w:val="none" w:sz="0" w:space="0" w:color="auto"/>
                    <w:right w:val="none" w:sz="0" w:space="0" w:color="auto"/>
                  </w:divBdr>
                  <w:divsChild>
                    <w:div w:id="300230639">
                      <w:marLeft w:val="0"/>
                      <w:marRight w:val="0"/>
                      <w:marTop w:val="0"/>
                      <w:marBottom w:val="0"/>
                      <w:divBdr>
                        <w:top w:val="none" w:sz="0" w:space="0" w:color="auto"/>
                        <w:left w:val="none" w:sz="0" w:space="0" w:color="auto"/>
                        <w:bottom w:val="none" w:sz="0" w:space="0" w:color="auto"/>
                        <w:right w:val="none" w:sz="0" w:space="0" w:color="auto"/>
                      </w:divBdr>
                      <w:divsChild>
                        <w:div w:id="34545049">
                          <w:marLeft w:val="0"/>
                          <w:marRight w:val="0"/>
                          <w:marTop w:val="0"/>
                          <w:marBottom w:val="0"/>
                          <w:divBdr>
                            <w:top w:val="none" w:sz="0" w:space="0" w:color="auto"/>
                            <w:left w:val="none" w:sz="0" w:space="0" w:color="auto"/>
                            <w:bottom w:val="none" w:sz="0" w:space="0" w:color="auto"/>
                            <w:right w:val="none" w:sz="0" w:space="0" w:color="auto"/>
                          </w:divBdr>
                          <w:divsChild>
                            <w:div w:id="8893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008439">
      <w:bodyDiv w:val="1"/>
      <w:marLeft w:val="0"/>
      <w:marRight w:val="0"/>
      <w:marTop w:val="0"/>
      <w:marBottom w:val="0"/>
      <w:divBdr>
        <w:top w:val="none" w:sz="0" w:space="0" w:color="auto"/>
        <w:left w:val="none" w:sz="0" w:space="0" w:color="auto"/>
        <w:bottom w:val="none" w:sz="0" w:space="0" w:color="auto"/>
        <w:right w:val="none" w:sz="0" w:space="0" w:color="auto"/>
      </w:divBdr>
    </w:div>
    <w:div w:id="1789425525">
      <w:bodyDiv w:val="1"/>
      <w:marLeft w:val="0"/>
      <w:marRight w:val="0"/>
      <w:marTop w:val="0"/>
      <w:marBottom w:val="0"/>
      <w:divBdr>
        <w:top w:val="none" w:sz="0" w:space="0" w:color="auto"/>
        <w:left w:val="none" w:sz="0" w:space="0" w:color="auto"/>
        <w:bottom w:val="none" w:sz="0" w:space="0" w:color="auto"/>
        <w:right w:val="none" w:sz="0" w:space="0" w:color="auto"/>
      </w:divBdr>
      <w:divsChild>
        <w:div w:id="2067216511">
          <w:marLeft w:val="0"/>
          <w:marRight w:val="0"/>
          <w:marTop w:val="0"/>
          <w:marBottom w:val="0"/>
          <w:divBdr>
            <w:top w:val="none" w:sz="0" w:space="0" w:color="auto"/>
            <w:left w:val="none" w:sz="0" w:space="0" w:color="auto"/>
            <w:bottom w:val="none" w:sz="0" w:space="0" w:color="auto"/>
            <w:right w:val="none" w:sz="0" w:space="0" w:color="auto"/>
          </w:divBdr>
          <w:divsChild>
            <w:div w:id="1202016070">
              <w:marLeft w:val="0"/>
              <w:marRight w:val="0"/>
              <w:marTop w:val="0"/>
              <w:marBottom w:val="0"/>
              <w:divBdr>
                <w:top w:val="none" w:sz="0" w:space="0" w:color="auto"/>
                <w:left w:val="none" w:sz="0" w:space="0" w:color="auto"/>
                <w:bottom w:val="none" w:sz="0" w:space="0" w:color="auto"/>
                <w:right w:val="none" w:sz="0" w:space="0" w:color="auto"/>
              </w:divBdr>
              <w:divsChild>
                <w:div w:id="1761876609">
                  <w:marLeft w:val="0"/>
                  <w:marRight w:val="0"/>
                  <w:marTop w:val="0"/>
                  <w:marBottom w:val="0"/>
                  <w:divBdr>
                    <w:top w:val="none" w:sz="0" w:space="0" w:color="auto"/>
                    <w:left w:val="none" w:sz="0" w:space="0" w:color="auto"/>
                    <w:bottom w:val="none" w:sz="0" w:space="0" w:color="auto"/>
                    <w:right w:val="none" w:sz="0" w:space="0" w:color="auto"/>
                  </w:divBdr>
                </w:div>
              </w:divsChild>
            </w:div>
            <w:div w:id="15424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276">
      <w:bodyDiv w:val="1"/>
      <w:marLeft w:val="0"/>
      <w:marRight w:val="0"/>
      <w:marTop w:val="0"/>
      <w:marBottom w:val="0"/>
      <w:divBdr>
        <w:top w:val="none" w:sz="0" w:space="0" w:color="auto"/>
        <w:left w:val="none" w:sz="0" w:space="0" w:color="auto"/>
        <w:bottom w:val="none" w:sz="0" w:space="0" w:color="auto"/>
        <w:right w:val="none" w:sz="0" w:space="0" w:color="auto"/>
      </w:divBdr>
      <w:divsChild>
        <w:div w:id="513568131">
          <w:marLeft w:val="0"/>
          <w:marRight w:val="0"/>
          <w:marTop w:val="0"/>
          <w:marBottom w:val="0"/>
          <w:divBdr>
            <w:top w:val="none" w:sz="0" w:space="0" w:color="auto"/>
            <w:left w:val="none" w:sz="0" w:space="0" w:color="auto"/>
            <w:bottom w:val="none" w:sz="0" w:space="0" w:color="auto"/>
            <w:right w:val="none" w:sz="0" w:space="0" w:color="auto"/>
          </w:divBdr>
          <w:divsChild>
            <w:div w:id="717095700">
              <w:marLeft w:val="0"/>
              <w:marRight w:val="0"/>
              <w:marTop w:val="0"/>
              <w:marBottom w:val="0"/>
              <w:divBdr>
                <w:top w:val="none" w:sz="0" w:space="0" w:color="auto"/>
                <w:left w:val="none" w:sz="0" w:space="0" w:color="auto"/>
                <w:bottom w:val="none" w:sz="0" w:space="0" w:color="auto"/>
                <w:right w:val="none" w:sz="0" w:space="0" w:color="auto"/>
              </w:divBdr>
              <w:divsChild>
                <w:div w:id="365101247">
                  <w:marLeft w:val="0"/>
                  <w:marRight w:val="0"/>
                  <w:marTop w:val="0"/>
                  <w:marBottom w:val="0"/>
                  <w:divBdr>
                    <w:top w:val="none" w:sz="0" w:space="0" w:color="auto"/>
                    <w:left w:val="none" w:sz="0" w:space="0" w:color="auto"/>
                    <w:bottom w:val="none" w:sz="0" w:space="0" w:color="auto"/>
                    <w:right w:val="none" w:sz="0" w:space="0" w:color="auto"/>
                  </w:divBdr>
                  <w:divsChild>
                    <w:div w:id="1575699473">
                      <w:marLeft w:val="0"/>
                      <w:marRight w:val="0"/>
                      <w:marTop w:val="0"/>
                      <w:marBottom w:val="0"/>
                      <w:divBdr>
                        <w:top w:val="none" w:sz="0" w:space="0" w:color="auto"/>
                        <w:left w:val="none" w:sz="0" w:space="0" w:color="auto"/>
                        <w:bottom w:val="none" w:sz="0" w:space="0" w:color="auto"/>
                        <w:right w:val="none" w:sz="0" w:space="0" w:color="auto"/>
                      </w:divBdr>
                    </w:div>
                    <w:div w:id="15901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oleObject" Target="embeddings/oleObject2.bin"/><Relationship Id="rId26" Type="http://schemas.openxmlformats.org/officeDocument/2006/relationships/hyperlink" Target="https://www.researchgate.net/profile/Xueping-Zhang-5?_tp=eyJjb250ZXh0Ijp7ImZpcnN0UGFnZSI6InB1YmxpY2F0aW9uIiwicGFnZSI6InB1YmxpY2F0aW9uIn19" TargetMode="External"/><Relationship Id="rId39" Type="http://schemas.openxmlformats.org/officeDocument/2006/relationships/fontTable" Target="fontTable.xml"/><Relationship Id="rId21" Type="http://schemas.openxmlformats.org/officeDocument/2006/relationships/chart" Target="charts/chart2.xml"/><Relationship Id="rId34" Type="http://schemas.openxmlformats.org/officeDocument/2006/relationships/hyperlink" Target="https://www.researchgate.net/journal/IOSR-Journal-of-Engineering-2250-3021?_tp=eyJjb250ZXh0Ijp7ImZpcnN0UGFnZSI6InB1YmxpY2F0aW9uIiwicGFnZSI6InB1YmxpY2F0aW9uIn19"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wmf"/><Relationship Id="rId25" Type="http://schemas.openxmlformats.org/officeDocument/2006/relationships/hyperlink" Target="https://www.tandfonline.com/toc/tprs20/10/4" TargetMode="External"/><Relationship Id="rId33" Type="http://schemas.openxmlformats.org/officeDocument/2006/relationships/hyperlink" Target="https://www.researchgate.net/profile/Bhuvenesh-Rajamony?_tp=eyJjb250ZXh0Ijp7ImZpcnN0UGFnZSI6InB1YmxpY2F0aW9uIiwicGFnZSI6InB1YmxpY2F0aW9uIn19"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researchgate.net/journal/Journal-of-Materials-Processing-Technology-0924-0136?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tandfonline.com/journals/tprs20" TargetMode="External"/><Relationship Id="rId32" Type="http://schemas.openxmlformats.org/officeDocument/2006/relationships/hyperlink" Target="https://www.researchgate.net/scientific-contributions/Ali-Abdallah-2090375504?_tp=eyJjb250ZXh0Ijp7ImZpcnN0UGFnZSI6InB1YmxpY2F0aW9uIiwicGFnZSI6InB1YmxpY2F0aW9uIn19"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tandfonline.com/journals/tprs20" TargetMode="External"/><Relationship Id="rId28" Type="http://schemas.openxmlformats.org/officeDocument/2006/relationships/hyperlink" Target="https://www.researchgate.net/scientific-contributions/C-Richard-Liu-73656620?_tp=eyJjb250ZXh0Ijp7ImZpcnN0UGFnZSI6InB1YmxpY2F0aW9uIiwicGFnZSI6InB1YmxpY2F0aW9uIn19"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wmf"/><Relationship Id="rId31" Type="http://schemas.openxmlformats.org/officeDocument/2006/relationships/hyperlink" Target="https://www.sciencedirect.com/journal/journal-of-materials-processing-technology/vol/200/issue/1" TargetMode="External"/><Relationship Id="rId4" Type="http://schemas.openxmlformats.org/officeDocument/2006/relationships/settings" Target="settings.xml"/><Relationship Id="rId9" Type="http://schemas.openxmlformats.org/officeDocument/2006/relationships/hyperlink" Target="https://www.researchgate.net/scientific-contributions/Ali-Abdallah-2090375504?_tp=eyJjb250ZXh0Ijp7ImZpcnN0UGFnZSI6InB1YmxpY2F0aW9uIiwicGFnZSI6InB1YmxpY2F0aW9uIn19" TargetMode="External"/><Relationship Id="rId14" Type="http://schemas.openxmlformats.org/officeDocument/2006/relationships/image" Target="media/image4.jpeg"/><Relationship Id="rId22" Type="http://schemas.openxmlformats.org/officeDocument/2006/relationships/hyperlink" Target="https://www.tandfonline.com/author/RAM+MOHAN%2C+T" TargetMode="External"/><Relationship Id="rId27" Type="http://schemas.openxmlformats.org/officeDocument/2006/relationships/hyperlink" Target="https://www.researchgate.net/scientific-contributions/Gao-Erwei-82789428?_tp=eyJjb250ZXh0Ijp7ImZpcnN0UGFnZSI6InB1YmxpY2F0aW9uIiwicGFnZSI6InB1YmxpY2F0aW9uIn19" TargetMode="External"/><Relationship Id="rId30" Type="http://schemas.openxmlformats.org/officeDocument/2006/relationships/hyperlink" Target="https://www.sciencedirect.com/journal/journal-of-materials-processing-technology" TargetMode="External"/><Relationship Id="rId35" Type="http://schemas.openxmlformats.org/officeDocument/2006/relationships/header" Target="header1.xml"/><Relationship Id="rId8" Type="http://schemas.openxmlformats.org/officeDocument/2006/relationships/hyperlink" Target="https://www.researchgate.net/profile/Xueping-Zhang-5?_tp=eyJjb250ZXh0Ijp7ImZpcnN0UGFnZSI6InB1YmxpY2F0aW9uIiwicGFnZSI6InB1YmxpY2F0aW9uIn19"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Sheet1!$P$12</c:f>
              <c:strCache>
                <c:ptCount val="1"/>
                <c:pt idx="0">
                  <c:v>Feed F</c:v>
                </c:pt>
              </c:strCache>
            </c:strRef>
          </c:tx>
          <c:spPr>
            <a:ln w="19050" cap="rnd">
              <a:solidFill>
                <a:srgbClr val="FF0000"/>
              </a:solidFill>
              <a:round/>
            </a:ln>
            <a:effectLst/>
          </c:spPr>
          <c:marker>
            <c:symbol val="circle"/>
            <c:size val="5"/>
            <c:spPr>
              <a:solidFill>
                <a:schemeClr val="accent1"/>
              </a:solidFill>
              <a:ln w="9525">
                <a:solidFill>
                  <a:schemeClr val="accent1"/>
                </a:solidFill>
              </a:ln>
              <a:effectLst/>
            </c:spPr>
          </c:marker>
          <c:xVal>
            <c:strRef>
              <c:f>Sheet1!$Q$11:$S$11</c:f>
              <c:strCache>
                <c:ptCount val="3"/>
                <c:pt idx="0">
                  <c:v>Level-1</c:v>
                </c:pt>
                <c:pt idx="1">
                  <c:v>Level-2</c:v>
                </c:pt>
                <c:pt idx="2">
                  <c:v>Level-3</c:v>
                </c:pt>
              </c:strCache>
            </c:strRef>
          </c:xVal>
          <c:yVal>
            <c:numRef>
              <c:f>Sheet1!$Q$12:$S$12</c:f>
              <c:numCache>
                <c:formatCode>General</c:formatCode>
                <c:ptCount val="3"/>
                <c:pt idx="0">
                  <c:v>9.18</c:v>
                </c:pt>
                <c:pt idx="1">
                  <c:v>14.56</c:v>
                </c:pt>
                <c:pt idx="2">
                  <c:v>7.19</c:v>
                </c:pt>
              </c:numCache>
            </c:numRef>
          </c:yVal>
          <c:smooth val="0"/>
          <c:extLst>
            <c:ext xmlns:c16="http://schemas.microsoft.com/office/drawing/2014/chart" uri="{C3380CC4-5D6E-409C-BE32-E72D297353CC}">
              <c16:uniqueId val="{00000000-9AAC-4D97-9566-89DDBA2F0A71}"/>
            </c:ext>
          </c:extLst>
        </c:ser>
        <c:ser>
          <c:idx val="1"/>
          <c:order val="1"/>
          <c:tx>
            <c:strRef>
              <c:f>Sheet1!$P$13</c:f>
              <c:strCache>
                <c:ptCount val="1"/>
                <c:pt idx="0">
                  <c:v>Speed</c:v>
                </c:pt>
              </c:strCache>
            </c:strRef>
          </c:tx>
          <c:spPr>
            <a:ln w="19050" cap="rnd">
              <a:solidFill>
                <a:srgbClr val="00B050"/>
              </a:solidFill>
              <a:round/>
            </a:ln>
            <a:effectLst/>
          </c:spPr>
          <c:marker>
            <c:symbol val="circle"/>
            <c:size val="5"/>
            <c:spPr>
              <a:solidFill>
                <a:schemeClr val="accent2"/>
              </a:solidFill>
              <a:ln w="9525">
                <a:solidFill>
                  <a:schemeClr val="accent2"/>
                </a:solidFill>
              </a:ln>
              <a:effectLst/>
            </c:spPr>
          </c:marker>
          <c:xVal>
            <c:strRef>
              <c:f>Sheet1!$Q$11:$S$11</c:f>
              <c:strCache>
                <c:ptCount val="3"/>
                <c:pt idx="0">
                  <c:v>Level-1</c:v>
                </c:pt>
                <c:pt idx="1">
                  <c:v>Level-2</c:v>
                </c:pt>
                <c:pt idx="2">
                  <c:v>Level-3</c:v>
                </c:pt>
              </c:strCache>
            </c:strRef>
          </c:xVal>
          <c:yVal>
            <c:numRef>
              <c:f>Sheet1!$Q$13:$S$13</c:f>
              <c:numCache>
                <c:formatCode>General</c:formatCode>
                <c:ptCount val="3"/>
                <c:pt idx="0">
                  <c:v>9.39</c:v>
                </c:pt>
                <c:pt idx="1">
                  <c:v>10.65</c:v>
                </c:pt>
                <c:pt idx="2">
                  <c:v>10.89</c:v>
                </c:pt>
              </c:numCache>
            </c:numRef>
          </c:yVal>
          <c:smooth val="0"/>
          <c:extLst>
            <c:ext xmlns:c16="http://schemas.microsoft.com/office/drawing/2014/chart" uri="{C3380CC4-5D6E-409C-BE32-E72D297353CC}">
              <c16:uniqueId val="{00000001-9AAC-4D97-9566-89DDBA2F0A71}"/>
            </c:ext>
          </c:extLst>
        </c:ser>
        <c:ser>
          <c:idx val="2"/>
          <c:order val="2"/>
          <c:tx>
            <c:strRef>
              <c:f>Sheet1!$P$14</c:f>
              <c:strCache>
                <c:ptCount val="1"/>
                <c:pt idx="0">
                  <c:v>Radius</c:v>
                </c:pt>
              </c:strCache>
            </c:strRef>
          </c:tx>
          <c:spPr>
            <a:ln w="19050" cap="rnd">
              <a:solidFill>
                <a:srgbClr val="0070C0"/>
              </a:solidFill>
              <a:round/>
            </a:ln>
            <a:effectLst/>
          </c:spPr>
          <c:marker>
            <c:symbol val="circle"/>
            <c:size val="5"/>
            <c:spPr>
              <a:solidFill>
                <a:schemeClr val="accent3"/>
              </a:solidFill>
              <a:ln w="9525">
                <a:solidFill>
                  <a:schemeClr val="accent3"/>
                </a:solidFill>
              </a:ln>
              <a:effectLst/>
            </c:spPr>
          </c:marker>
          <c:xVal>
            <c:strRef>
              <c:f>Sheet1!$Q$11:$S$11</c:f>
              <c:strCache>
                <c:ptCount val="3"/>
                <c:pt idx="0">
                  <c:v>Level-1</c:v>
                </c:pt>
                <c:pt idx="1">
                  <c:v>Level-2</c:v>
                </c:pt>
                <c:pt idx="2">
                  <c:v>Level-3</c:v>
                </c:pt>
              </c:strCache>
            </c:strRef>
          </c:xVal>
          <c:yVal>
            <c:numRef>
              <c:f>Sheet1!$Q$14:$S$14</c:f>
              <c:numCache>
                <c:formatCode>General</c:formatCode>
                <c:ptCount val="3"/>
                <c:pt idx="0">
                  <c:v>11.85</c:v>
                </c:pt>
                <c:pt idx="1">
                  <c:v>10.89</c:v>
                </c:pt>
                <c:pt idx="2">
                  <c:v>9.14</c:v>
                </c:pt>
              </c:numCache>
            </c:numRef>
          </c:yVal>
          <c:smooth val="0"/>
          <c:extLst>
            <c:ext xmlns:c16="http://schemas.microsoft.com/office/drawing/2014/chart" uri="{C3380CC4-5D6E-409C-BE32-E72D297353CC}">
              <c16:uniqueId val="{00000002-9AAC-4D97-9566-89DDBA2F0A71}"/>
            </c:ext>
          </c:extLst>
        </c:ser>
        <c:dLbls>
          <c:showLegendKey val="0"/>
          <c:showVal val="0"/>
          <c:showCatName val="0"/>
          <c:showSerName val="0"/>
          <c:showPercent val="0"/>
          <c:showBubbleSize val="0"/>
        </c:dLbls>
        <c:axId val="1789446272"/>
        <c:axId val="1789444832"/>
      </c:scatterChart>
      <c:valAx>
        <c:axId val="1789446272"/>
        <c:scaling>
          <c:orientation val="minMax"/>
          <c:max val="3"/>
          <c:min val="1"/>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444832"/>
        <c:crosses val="autoZero"/>
        <c:crossBetween val="midCat"/>
        <c:majorUnit val="1"/>
      </c:valAx>
      <c:valAx>
        <c:axId val="1789444832"/>
        <c:scaling>
          <c:orientation val="minMax"/>
          <c:max val="17"/>
          <c:min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ln>
                  <a:solidFill>
                    <a:srgbClr val="0070C0"/>
                  </a:solidFill>
                </a:ln>
                <a:solidFill>
                  <a:schemeClr val="tx1">
                    <a:lumMod val="65000"/>
                    <a:lumOff val="35000"/>
                  </a:schemeClr>
                </a:solidFill>
                <a:latin typeface="+mn-lt"/>
                <a:ea typeface="+mn-ea"/>
                <a:cs typeface="+mn-cs"/>
              </a:defRPr>
            </a:pPr>
            <a:endParaRPr lang="en-US"/>
          </a:p>
        </c:txPr>
        <c:crossAx val="1789446272"/>
        <c:crosses val="autoZero"/>
        <c:crossBetween val="midCat"/>
      </c:valAx>
      <c:spPr>
        <a:noFill/>
        <a:ln>
          <a:noFill/>
        </a:ln>
        <a:effectLst/>
      </c:spPr>
    </c:plotArea>
    <c:legend>
      <c:legendPos val="b"/>
      <c:layout>
        <c:manualLayout>
          <c:xMode val="edge"/>
          <c:yMode val="edge"/>
          <c:x val="0.31479396325459319"/>
          <c:y val="3.2985564304461902E-2"/>
          <c:w val="0.4759674103237095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outerShdw dir="5400000" algn="ctr" rotWithShape="0">
                    <a:schemeClr val="accent4">
                      <a:lumMod val="60000"/>
                      <a:lumOff val="40000"/>
                    </a:schemeClr>
                  </a:outerShdw>
                </a:effectLst>
                <a:latin typeface="+mn-lt"/>
                <a:ea typeface="+mn-ea"/>
                <a:cs typeface="+mn-cs"/>
              </a:defRPr>
            </a:pPr>
            <a:r>
              <a:rPr lang="en-IN">
                <a:effectLst>
                  <a:outerShdw dir="5400000" algn="ctr" rotWithShape="0">
                    <a:schemeClr val="accent4">
                      <a:lumMod val="60000"/>
                      <a:lumOff val="40000"/>
                    </a:schemeClr>
                  </a:outerShdw>
                </a:effectLst>
              </a:rPr>
              <a:t>Infuences of Parameters on Ovality</a:t>
            </a:r>
          </a:p>
        </c:rich>
      </c:tx>
      <c:overlay val="0"/>
      <c:spPr>
        <a:solidFill>
          <a:schemeClr val="bg1"/>
        </a:solidFill>
        <a:ln>
          <a:solidFill>
            <a:srgbClr val="00B0F0"/>
          </a:solidFill>
        </a:ln>
        <a:effectLst>
          <a:glow rad="127000">
            <a:schemeClr val="bg1"/>
          </a:glow>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outerShdw dir="5400000" algn="ctr" rotWithShape="0">
                  <a:schemeClr val="accent4">
                    <a:lumMod val="60000"/>
                    <a:lumOff val="40000"/>
                  </a:schemeClr>
                </a:outerShdw>
              </a:effectLst>
              <a:latin typeface="+mn-lt"/>
              <a:ea typeface="+mn-ea"/>
              <a:cs typeface="+mn-cs"/>
            </a:defRPr>
          </a:pPr>
          <a:endParaRPr lang="en-US"/>
        </a:p>
      </c:txPr>
    </c:title>
    <c:autoTitleDeleted val="0"/>
    <c:plotArea>
      <c:layout/>
      <c:pieChart>
        <c:varyColors val="1"/>
        <c:ser>
          <c:idx val="0"/>
          <c:order val="0"/>
          <c:explosion val="1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BA6-4DE6-B50C-2BDC8C370231}"/>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2BA6-4DE6-B50C-2BDC8C370231}"/>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2BA6-4DE6-B50C-2BDC8C370231}"/>
              </c:ext>
            </c:extLst>
          </c:dPt>
          <c:dPt>
            <c:idx val="3"/>
            <c:bubble3D val="0"/>
            <c:spPr>
              <a:solidFill>
                <a:schemeClr val="accent3">
                  <a:lumMod val="75000"/>
                </a:schemeClr>
              </a:solidFill>
              <a:ln w="19050">
                <a:solidFill>
                  <a:schemeClr val="lt1"/>
                </a:solidFill>
              </a:ln>
              <a:effectLst/>
            </c:spPr>
            <c:extLst>
              <c:ext xmlns:c16="http://schemas.microsoft.com/office/drawing/2014/chart" uri="{C3380CC4-5D6E-409C-BE32-E72D297353CC}">
                <c16:uniqueId val="{00000007-2BA6-4DE6-B50C-2BDC8C370231}"/>
              </c:ext>
            </c:extLst>
          </c:dPt>
          <c:cat>
            <c:strRef>
              <c:f>Sheet2!$C$5:$C$8</c:f>
              <c:strCache>
                <c:ptCount val="4"/>
                <c:pt idx="0">
                  <c:v>Roller feed</c:v>
                </c:pt>
                <c:pt idx="1">
                  <c:v>Mandrel speed</c:v>
                </c:pt>
                <c:pt idx="2">
                  <c:v>Roller radius.</c:v>
                </c:pt>
                <c:pt idx="3">
                  <c:v>Others</c:v>
                </c:pt>
              </c:strCache>
              <c:extLst/>
            </c:strRef>
          </c:cat>
          <c:val>
            <c:numRef>
              <c:f>Sheet2!$D$5:$D$8</c:f>
              <c:numCache>
                <c:formatCode>General</c:formatCode>
                <c:ptCount val="4"/>
                <c:pt idx="0">
                  <c:v>84</c:v>
                </c:pt>
                <c:pt idx="1">
                  <c:v>3.4</c:v>
                </c:pt>
                <c:pt idx="2">
                  <c:v>10.8</c:v>
                </c:pt>
                <c:pt idx="3">
                  <c:v>1.8</c:v>
                </c:pt>
              </c:numCache>
              <c:extLst/>
            </c:numRef>
          </c:val>
          <c:extLst>
            <c:ext xmlns:c16="http://schemas.microsoft.com/office/drawing/2014/chart" uri="{C3380CC4-5D6E-409C-BE32-E72D297353CC}">
              <c16:uniqueId val="{00000008-2BA6-4DE6-B50C-2BDC8C370231}"/>
            </c:ext>
          </c:extLst>
        </c:ser>
        <c:dLbls>
          <c:showLegendKey val="0"/>
          <c:showVal val="0"/>
          <c:showCatName val="0"/>
          <c:showSerName val="0"/>
          <c:showPercent val="0"/>
          <c:showBubbleSize val="0"/>
          <c:showLeaderLines val="1"/>
        </c:dLbls>
        <c:firstSliceAng val="25"/>
      </c:pieChart>
      <c:spPr>
        <a:noFill/>
        <a:ln>
          <a:noFill/>
        </a:ln>
        <a:effectLst/>
      </c:spPr>
    </c:plotArea>
    <c:legend>
      <c:legendPos val="b"/>
      <c:layout>
        <c:manualLayout>
          <c:xMode val="edge"/>
          <c:yMode val="edge"/>
          <c:x val="0.13265667535052542"/>
          <c:y val="0.86225165794005421"/>
          <c:w val="0.74265245190076157"/>
          <c:h val="9.7863564749952461E-2"/>
        </c:manualLayout>
      </c:layout>
      <c:overlay val="0"/>
      <c:spPr>
        <a:noFill/>
        <a:ln>
          <a:noFill/>
        </a:ln>
        <a:effectLst/>
      </c:spPr>
      <c:txPr>
        <a:bodyPr rot="0" spcFirstLastPara="1" vertOverflow="ellipsis" vert="horz" wrap="square" anchor="ctr" anchorCtr="1"/>
        <a:lstStyle/>
        <a:p>
          <a:pPr>
            <a:defRPr sz="1000" b="0" i="0" u="none" strike="noStrike" kern="1200" baseline="0">
              <a:ln w="3175" cmpd="sng">
                <a:solidFill>
                  <a:schemeClr val="accent3">
                    <a:lumMod val="75000"/>
                  </a:schemeClr>
                </a:solidFill>
              </a:ln>
              <a:solidFill>
                <a:srgbClr val="92D050"/>
              </a:solidFill>
              <a:effectLst>
                <a:innerShdw blurRad="63500" dist="50800" dir="13500000">
                  <a:srgbClr val="00B0F0">
                    <a:alpha val="50000"/>
                  </a:srgbClr>
                </a:innerShdw>
              </a:effectLst>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065D2-98FE-4486-B350-5AA23A41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12</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Oladipo</dc:creator>
  <cp:lastModifiedBy>Principal govt. polytechnic</cp:lastModifiedBy>
  <cp:revision>32</cp:revision>
  <dcterms:created xsi:type="dcterms:W3CDTF">2025-05-03T10:45:00Z</dcterms:created>
  <dcterms:modified xsi:type="dcterms:W3CDTF">2025-05-08T13:40:00Z</dcterms:modified>
</cp:coreProperties>
</file>