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EE" w:rsidRDefault="00846CEE" w:rsidP="008324CD">
      <w:pPr>
        <w:pStyle w:val="Heading3"/>
        <w:spacing w:line="276" w:lineRule="auto"/>
        <w:jc w:val="center"/>
        <w:rPr>
          <w:sz w:val="24"/>
          <w:szCs w:val="24"/>
        </w:rPr>
      </w:pPr>
      <w:bookmarkStart w:id="0" w:name="OLE_LINK3"/>
      <w:bookmarkStart w:id="1" w:name="OLE_LINK4"/>
      <w:bookmarkStart w:id="2" w:name="OLE_LINK9"/>
      <w:bookmarkStart w:id="3" w:name="OLE_LINK10"/>
      <w:r w:rsidRPr="00902FE7">
        <w:rPr>
          <w:sz w:val="24"/>
          <w:szCs w:val="24"/>
        </w:rPr>
        <w:t>THE ROLE OF STAKEHOLDER COLLABORATION, COMMUNITY PARTICIPATION, AND TECHNOLOGICAL INNOVATION IN IMPROVING URBAN SOLID WASTE GOVERNANCE AND SERVICE DELIVERY</w:t>
      </w:r>
    </w:p>
    <w:p w:rsidR="00631579" w:rsidRPr="00301DB6" w:rsidRDefault="00631579" w:rsidP="002E24E0">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BY</w:t>
      </w:r>
    </w:p>
    <w:p w:rsidR="00631579" w:rsidRDefault="00631579" w:rsidP="002E24E0">
      <w:pPr>
        <w:pStyle w:val="NormalWeb"/>
        <w:spacing w:after="0" w:afterAutospacing="0"/>
        <w:jc w:val="center"/>
      </w:pPr>
      <w:r>
        <w:t>ABATAN Stephen Olasunkanmi, Department of Urban and Regional Planning, Federal Polytechnic, Ede, Osun State Nigeria</w:t>
      </w:r>
    </w:p>
    <w:p w:rsidR="00631579" w:rsidRDefault="00631579" w:rsidP="002E24E0">
      <w:pPr>
        <w:pStyle w:val="NormalWeb"/>
        <w:spacing w:after="0" w:afterAutospacing="0"/>
        <w:jc w:val="center"/>
      </w:pPr>
      <w:r>
        <w:t>Prof. Adeboyejo A.Thompson Ph.D MNITP, RTP, Department of Urban and Regional Planning, Ladoke Akintola University of Technology, Ogbomosho, Oyo State, Nigeria</w:t>
      </w:r>
    </w:p>
    <w:p w:rsidR="00631579" w:rsidRDefault="00631579" w:rsidP="002E24E0">
      <w:pPr>
        <w:pStyle w:val="NormalWeb"/>
        <w:spacing w:after="0" w:afterAutospacing="0"/>
        <w:jc w:val="center"/>
      </w:pPr>
      <w:r>
        <w:t>Prof. Akindele A. Oluremi Ph.D MNITP, RTP, Department of Urban and Regional Planning, Ladoke Akintola University of Technology, Ogbomosho, Oyo State, Nigeria</w:t>
      </w:r>
    </w:p>
    <w:bookmarkEnd w:id="2"/>
    <w:bookmarkEnd w:id="3"/>
    <w:p w:rsidR="008324CD" w:rsidRPr="00DB3994" w:rsidRDefault="002E24E0" w:rsidP="002E24E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B3994">
        <w:rPr>
          <w:rFonts w:ascii="Times New Roman" w:eastAsia="Times New Roman" w:hAnsi="Times New Roman" w:cs="Times New Roman"/>
          <w:b/>
          <w:bCs/>
          <w:sz w:val="24"/>
          <w:szCs w:val="24"/>
        </w:rPr>
        <w:t>ABSTRACT</w:t>
      </w:r>
    </w:p>
    <w:p w:rsidR="008324CD" w:rsidRPr="00DB3994" w:rsidRDefault="008324CD" w:rsidP="002E24E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B3994">
        <w:rPr>
          <w:rFonts w:ascii="Times New Roman" w:eastAsia="Times New Roman" w:hAnsi="Times New Roman" w:cs="Times New Roman"/>
          <w:sz w:val="24"/>
          <w:szCs w:val="24"/>
        </w:rPr>
        <w:t>Effective urban solid waste governance is critical to addressing the challenges of waste management in rapidly growing cities. This study investigates the role of stakeholder collaboration, community participation, and technological innovation in improving urban solid waste governance and service delivery. Using a mixed-methods approach, data were collected from community members, local government officials, private waste managers, and community-based organizations (CBOs) through surveys, interviews, and focus group discussions. Secondary data from policy documents and academic literature complemented the primary data.</w:t>
      </w:r>
      <w:r>
        <w:rPr>
          <w:rFonts w:ascii="Times New Roman" w:eastAsia="Times New Roman" w:hAnsi="Times New Roman" w:cs="Times New Roman"/>
          <w:sz w:val="24"/>
          <w:szCs w:val="24"/>
        </w:rPr>
        <w:t xml:space="preserve"> </w:t>
      </w:r>
      <w:r w:rsidRPr="00DB3994">
        <w:rPr>
          <w:rFonts w:ascii="Times New Roman" w:eastAsia="Times New Roman" w:hAnsi="Times New Roman" w:cs="Times New Roman"/>
          <w:sz w:val="24"/>
          <w:szCs w:val="24"/>
        </w:rPr>
        <w:t>The findings reveal that stakeholder collaboration enhances policy implementation, resource mobilization, and accountability, while community participation fosters compliance and sustainable practices. However, gaps in community awareness, limited enforcement of regulations, and inadequate infrastructure hinder progress. Technological innovations, including GIS mapping and mobile waste management applications, demonstrate significant potential to optimize waste collection and reduce illegal dumping, but their adoption remains low due to cost and capacity constraints.</w:t>
      </w:r>
    </w:p>
    <w:p w:rsidR="008324CD" w:rsidRPr="00DB3994" w:rsidRDefault="008324CD" w:rsidP="002E24E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B3994">
        <w:rPr>
          <w:rFonts w:ascii="Times New Roman" w:eastAsia="Times New Roman" w:hAnsi="Times New Roman" w:cs="Times New Roman"/>
          <w:sz w:val="24"/>
          <w:szCs w:val="24"/>
        </w:rPr>
        <w:t>Statistical analyses, including chi-square tests and regression modeling, show that stakeholder collaboration, community participation, and technological innovation are significant predictors of improved waste governance and service delivery. Nevertheless, none of these factors operates effectively in isolation; rather, their integration amplifies impact.</w:t>
      </w:r>
      <w:r>
        <w:rPr>
          <w:rFonts w:ascii="Times New Roman" w:eastAsia="Times New Roman" w:hAnsi="Times New Roman" w:cs="Times New Roman"/>
          <w:sz w:val="24"/>
          <w:szCs w:val="24"/>
        </w:rPr>
        <w:t xml:space="preserve"> </w:t>
      </w:r>
      <w:r w:rsidRPr="00DB3994">
        <w:rPr>
          <w:rFonts w:ascii="Times New Roman" w:eastAsia="Times New Roman" w:hAnsi="Times New Roman" w:cs="Times New Roman"/>
          <w:sz w:val="24"/>
          <w:szCs w:val="24"/>
        </w:rPr>
        <w:t xml:space="preserve">The study </w:t>
      </w:r>
      <w:r w:rsidRPr="00DB3994">
        <w:rPr>
          <w:rFonts w:ascii="Times New Roman" w:eastAsia="Times New Roman" w:hAnsi="Times New Roman" w:cs="Times New Roman"/>
          <w:sz w:val="24"/>
          <w:szCs w:val="24"/>
        </w:rPr>
        <w:lastRenderedPageBreak/>
        <w:t>concludes that enhancing urban waste governance requires a multi-faceted approach. Key recommendations include capacity building for stakeholders, enforcing waste management regulations, increasing community awareness, and promoting the adoption of cost-effective technologies. Collaboration between local authorities, private sectors, and CBOs is essential to creating inclusive, efficient, and sustainable waste management systems.</w:t>
      </w:r>
      <w:r>
        <w:rPr>
          <w:rFonts w:ascii="Times New Roman" w:eastAsia="Times New Roman" w:hAnsi="Times New Roman" w:cs="Times New Roman"/>
          <w:sz w:val="24"/>
          <w:szCs w:val="24"/>
        </w:rPr>
        <w:t xml:space="preserve"> </w:t>
      </w:r>
      <w:r w:rsidRPr="00DB3994">
        <w:rPr>
          <w:rFonts w:ascii="Times New Roman" w:eastAsia="Times New Roman" w:hAnsi="Times New Roman" w:cs="Times New Roman"/>
          <w:sz w:val="24"/>
          <w:szCs w:val="24"/>
        </w:rPr>
        <w:t>This research contributes to the discourse on urban waste governance by providing actionable insights and frameworks for policymakers, practitioners, and researchers. It underscores the importance of holistic strategies in addressing the complex challenges of urban solid waste management, ensuring a cleaner and healthier urban environment</w:t>
      </w:r>
    </w:p>
    <w:p w:rsidR="008324CD" w:rsidRDefault="008324CD" w:rsidP="002E24E0">
      <w:pPr>
        <w:spacing w:line="360" w:lineRule="auto"/>
        <w:rPr>
          <w:rFonts w:ascii="Times New Roman" w:hAnsi="Times New Roman" w:cs="Times New Roman"/>
          <w:sz w:val="24"/>
          <w:szCs w:val="24"/>
        </w:rPr>
      </w:pPr>
      <w:r w:rsidRPr="008324CD">
        <w:rPr>
          <w:rStyle w:val="Strong"/>
          <w:rFonts w:ascii="Times New Roman" w:hAnsi="Times New Roman" w:cs="Times New Roman"/>
          <w:b w:val="0"/>
          <w:bCs w:val="0"/>
          <w:sz w:val="24"/>
          <w:szCs w:val="24"/>
        </w:rPr>
        <w:t xml:space="preserve">Key words:  </w:t>
      </w:r>
      <w:r w:rsidRPr="002E24E0">
        <w:rPr>
          <w:rFonts w:ascii="Times New Roman" w:hAnsi="Times New Roman" w:cs="Times New Roman"/>
          <w:b/>
          <w:sz w:val="24"/>
          <w:szCs w:val="24"/>
        </w:rPr>
        <w:t>Community Participation, Technological Innovation, Urban Solid Waste, Governance, Service Delivery</w:t>
      </w:r>
    </w:p>
    <w:p w:rsidR="00BC768E" w:rsidRPr="00BC768E" w:rsidRDefault="00BC768E" w:rsidP="002E24E0">
      <w:pPr>
        <w:pStyle w:val="NormalWeb"/>
        <w:spacing w:line="360" w:lineRule="auto"/>
        <w:ind w:firstLine="720"/>
        <w:jc w:val="both"/>
        <w:rPr>
          <w:b/>
        </w:rPr>
      </w:pPr>
      <w:r w:rsidRPr="00BC768E">
        <w:rPr>
          <w:b/>
        </w:rPr>
        <w:t>IMPACT OF STATEMENT</w:t>
      </w:r>
    </w:p>
    <w:p w:rsidR="00BC768E" w:rsidRPr="00C712F7" w:rsidRDefault="00BC768E" w:rsidP="002E24E0">
      <w:pPr>
        <w:pStyle w:val="NormalWeb"/>
        <w:spacing w:line="360" w:lineRule="auto"/>
        <w:ind w:firstLine="720"/>
        <w:jc w:val="both"/>
      </w:pPr>
      <w:r w:rsidRPr="00C712F7">
        <w:t>This study significantly contributes to the understanding of community participation in solid waste management governance in Ibadan Metropolis, providing valuable insights into the factors that influence community engagement and satisfaction with waste management services. The findings highlight the critical role of community-based organizations (CBOs) and local leaders in fostering effective waste management practices through awareness-raising, advocacy, and direct involvement in waste services. By emphasizing the need for robust communication strategies and the enforcement of waste management regulations, this research underscores the importance of collaborative governance between local authorities, CBOs, and community members.</w:t>
      </w:r>
      <w:r>
        <w:t xml:space="preserve"> </w:t>
      </w:r>
      <w:r w:rsidRPr="00C712F7">
        <w:t>The study's recommendations for improving community participation, enhancing education on waste management, and strengthening local government capacity will help policymakers and stakeholders design more inclusive, efficient, and sustainable waste management systems. This research serves as a foundation for future studies on the dynamics of community involvement in solid waste governance and its potential to address environmental and public health challenges in urban settings. Through its comprehensive approach, the study has the potential to inform policy, guide local initiatives, and foster positive behavioral changes toward waste management in Ibadan and similar urban environments.</w:t>
      </w:r>
    </w:p>
    <w:bookmarkEnd w:id="0"/>
    <w:bookmarkEnd w:id="1"/>
    <w:p w:rsidR="003B1D89" w:rsidRPr="00902FE7" w:rsidRDefault="003B1D89" w:rsidP="008324CD">
      <w:pPr>
        <w:pStyle w:val="Heading3"/>
        <w:spacing w:line="276" w:lineRule="auto"/>
        <w:jc w:val="both"/>
        <w:rPr>
          <w:sz w:val="24"/>
          <w:szCs w:val="24"/>
        </w:rPr>
      </w:pPr>
      <w:r w:rsidRPr="00902FE7">
        <w:rPr>
          <w:rStyle w:val="Strong"/>
          <w:b/>
          <w:bCs/>
          <w:sz w:val="24"/>
          <w:szCs w:val="24"/>
        </w:rPr>
        <w:lastRenderedPageBreak/>
        <w:t>Introduction</w:t>
      </w:r>
    </w:p>
    <w:p w:rsidR="003B1D89" w:rsidRPr="00902FE7" w:rsidRDefault="003B1D89" w:rsidP="008324CD">
      <w:pPr>
        <w:pStyle w:val="NormalWeb"/>
        <w:spacing w:line="276" w:lineRule="auto"/>
        <w:ind w:firstLine="720"/>
        <w:jc w:val="both"/>
      </w:pPr>
      <w:r w:rsidRPr="00902FE7">
        <w:t>Rapid urbanization, population growth, and evolving consumption patterns have significantly intensified the challenges of urban solid waste management (SWM) globally. Cities, especially in developing countries, struggle to provide efficient waste collection, treatment, and disposal services due to weak governance, limited resources, and inadequate stakeholder engagement (Nabegu &amp; Mustapha, 2023). Poorly managed waste contributes to public health hazards, environmental degradation, and inefficiencies in urban systems, making it a critical concern for sustainable urban development.</w:t>
      </w:r>
      <w:r w:rsidR="00846CEE" w:rsidRPr="00902FE7">
        <w:t xml:space="preserve"> </w:t>
      </w:r>
      <w:r w:rsidRPr="00902FE7">
        <w:t>Governance of solid waste in urban areas requires an integrated and collaborative approach that moves beyond traditional, centralized methods. The complexity of SWM systems demands the involvement of diverse stakeholders, including government agencies, private entities, informal waste collectors, non-governmental organizations (NGOs), and the local community. Stakeholder collaboration ensures that resources, expertise, and responsibilities are distributed equitably, fostering transparency and accountability in waste governance.</w:t>
      </w:r>
    </w:p>
    <w:p w:rsidR="003B1D89" w:rsidRPr="00902FE7" w:rsidRDefault="003B1D89" w:rsidP="008324CD">
      <w:pPr>
        <w:pStyle w:val="NormalWeb"/>
        <w:spacing w:line="276" w:lineRule="auto"/>
        <w:ind w:firstLine="720"/>
        <w:jc w:val="both"/>
      </w:pPr>
      <w:r w:rsidRPr="00902FE7">
        <w:t>Similarly, community participation is indispensable for effective SWM. Engaging local residents in waste segregation, recycling initiatives, and decision-making processes ensures that strategies are culturally appropriate, sustainable, and widely adopted. Community involvement also fosters a sense of ownership, promoting long-term compliance and cooperation.</w:t>
      </w:r>
      <w:r w:rsidR="00846CEE" w:rsidRPr="00902FE7">
        <w:t xml:space="preserve"> </w:t>
      </w:r>
      <w:r w:rsidRPr="00902FE7">
        <w:t>Technological innovation, on the other hand, has emerged as a transformative force in urban SWM. Innovations such as Geographic Information Systems (GIS), Internet of Things (IoT)-enabled waste tracking, and digital platforms for real-time reporting and communication offer unprecedented opportunities to optimize waste collection, monitor landfill operations, and streamline governance processes. However, the adoption of these technologies varies widely due to financial, infrastructural, and technical barriers, particularly in low-income settings (</w:t>
      </w:r>
      <w:proofErr w:type="spellStart"/>
      <w:r w:rsidRPr="00902FE7">
        <w:t>Saeed</w:t>
      </w:r>
      <w:proofErr w:type="spellEnd"/>
      <w:r w:rsidRPr="00902FE7">
        <w:t xml:space="preserve"> et al., 2022).</w:t>
      </w:r>
    </w:p>
    <w:p w:rsidR="003B1D89" w:rsidRDefault="003B1D89" w:rsidP="008324CD">
      <w:pPr>
        <w:pStyle w:val="NormalWeb"/>
        <w:spacing w:line="276" w:lineRule="auto"/>
        <w:ind w:firstLine="720"/>
        <w:jc w:val="both"/>
      </w:pPr>
      <w:r w:rsidRPr="00902FE7">
        <w:t>This study evaluates the interplay between stakeholder collaboration, community participation, and technological innovation as critical pillars for improving urban solid waste governance and service delivery. By analyzing recent case studies and current literature, it seeks to uncover best practices, identify persistent gaps, and provide actionable recommendations for sustainable and inclusive SWM. The findings are particularly relevant for cities in developing countries where urbanization pressures necessitate adaptive, resource-efficient, and community-centered governance models.</w:t>
      </w:r>
      <w:r w:rsidR="00846CEE" w:rsidRPr="00902FE7">
        <w:t xml:space="preserve"> </w:t>
      </w:r>
      <w:r w:rsidRPr="00902FE7">
        <w:t>Urban solid waste management (SWM) is a cornerstone of sustainable urban development, yet it remains a significant challenge, particularly in developing nations. It highlights critical insights from recent studies, identifies gaps, and contextualizes the interplay of these factors in advancing waste governance.</w:t>
      </w:r>
    </w:p>
    <w:p w:rsidR="008324CD" w:rsidRDefault="008324CD" w:rsidP="008324CD">
      <w:pPr>
        <w:spacing w:before="100" w:beforeAutospacing="1" w:after="100" w:afterAutospacing="1"/>
        <w:jc w:val="both"/>
        <w:outlineLvl w:val="2"/>
        <w:rPr>
          <w:rFonts w:ascii="Times New Roman" w:eastAsia="Times New Roman" w:hAnsi="Times New Roman" w:cs="Times New Roman"/>
          <w:b/>
          <w:bCs/>
          <w:sz w:val="24"/>
          <w:szCs w:val="24"/>
        </w:rPr>
      </w:pPr>
    </w:p>
    <w:p w:rsidR="008324CD" w:rsidRPr="008A52AC" w:rsidRDefault="008324CD" w:rsidP="008324CD">
      <w:pPr>
        <w:spacing w:before="100" w:beforeAutospacing="1" w:after="100" w:afterAutospacing="1"/>
        <w:jc w:val="both"/>
        <w:outlineLvl w:val="2"/>
        <w:rPr>
          <w:rFonts w:ascii="Times New Roman" w:eastAsia="Times New Roman" w:hAnsi="Times New Roman" w:cs="Times New Roman"/>
          <w:b/>
          <w:bCs/>
          <w:sz w:val="24"/>
          <w:szCs w:val="24"/>
        </w:rPr>
      </w:pPr>
      <w:r w:rsidRPr="008A52AC">
        <w:rPr>
          <w:rFonts w:ascii="Times New Roman" w:eastAsia="Times New Roman" w:hAnsi="Times New Roman" w:cs="Times New Roman"/>
          <w:b/>
          <w:bCs/>
          <w:sz w:val="24"/>
          <w:szCs w:val="24"/>
        </w:rPr>
        <w:lastRenderedPageBreak/>
        <w:t>Metho</w:t>
      </w:r>
      <w:r>
        <w:rPr>
          <w:rFonts w:ascii="Times New Roman" w:eastAsia="Times New Roman" w:hAnsi="Times New Roman" w:cs="Times New Roman"/>
          <w:b/>
          <w:bCs/>
          <w:sz w:val="24"/>
          <w:szCs w:val="24"/>
        </w:rPr>
        <w:t>dology</w:t>
      </w:r>
      <w:r w:rsidRPr="008A52AC">
        <w:rPr>
          <w:rFonts w:ascii="Times New Roman" w:eastAsia="Times New Roman" w:hAnsi="Times New Roman" w:cs="Times New Roman"/>
          <w:b/>
          <w:bCs/>
          <w:sz w:val="24"/>
          <w:szCs w:val="24"/>
        </w:rPr>
        <w:t xml:space="preserve"> </w:t>
      </w:r>
    </w:p>
    <w:p w:rsidR="008324CD" w:rsidRPr="008A52AC" w:rsidRDefault="008324CD" w:rsidP="008324CD">
      <w:pPr>
        <w:spacing w:before="100" w:beforeAutospacing="1" w:after="100" w:afterAutospacing="1"/>
        <w:ind w:firstLine="720"/>
        <w:jc w:val="both"/>
        <w:rPr>
          <w:rFonts w:ascii="Times New Roman" w:eastAsia="Times New Roman" w:hAnsi="Times New Roman" w:cs="Times New Roman"/>
          <w:sz w:val="24"/>
          <w:szCs w:val="24"/>
        </w:rPr>
      </w:pPr>
      <w:r w:rsidRPr="008A52AC">
        <w:rPr>
          <w:rFonts w:ascii="Times New Roman" w:eastAsia="Times New Roman" w:hAnsi="Times New Roman" w:cs="Times New Roman"/>
          <w:sz w:val="24"/>
          <w:szCs w:val="24"/>
        </w:rPr>
        <w:t>The study adopts a mixed-methods research design to ensure a robust and holistic exploration of the research topic. This approach allows for triangulation of data, combining the strengths of both qualitative</w:t>
      </w:r>
      <w:r>
        <w:rPr>
          <w:rFonts w:ascii="Times New Roman" w:eastAsia="Times New Roman" w:hAnsi="Times New Roman" w:cs="Times New Roman"/>
          <w:sz w:val="24"/>
          <w:szCs w:val="24"/>
        </w:rPr>
        <w:t xml:space="preserve"> and quantitative methodologies using the </w:t>
      </w:r>
      <w:r w:rsidRPr="00DB3994">
        <w:rPr>
          <w:rFonts w:ascii="Times New Roman" w:eastAsia="Times New Roman" w:hAnsi="Times New Roman" w:cs="Times New Roman"/>
          <w:bCs/>
          <w:sz w:val="24"/>
          <w:szCs w:val="24"/>
        </w:rPr>
        <w:t>descriptive design to</w:t>
      </w:r>
      <w:r w:rsidRPr="008A52AC">
        <w:rPr>
          <w:rFonts w:ascii="Times New Roman" w:eastAsia="Times New Roman" w:hAnsi="Times New Roman" w:cs="Times New Roman"/>
          <w:sz w:val="24"/>
          <w:szCs w:val="24"/>
        </w:rPr>
        <w:t xml:space="preserve"> provide a detailed account of the existing challenges in urban solid waste governance and service delivery, including the extent of stakeholder collaboration, community participat</w:t>
      </w:r>
      <w:r>
        <w:rPr>
          <w:rFonts w:ascii="Times New Roman" w:eastAsia="Times New Roman" w:hAnsi="Times New Roman" w:cs="Times New Roman"/>
          <w:sz w:val="24"/>
          <w:szCs w:val="24"/>
        </w:rPr>
        <w:t xml:space="preserve">ion, and technological adoption and the </w:t>
      </w:r>
      <w:r w:rsidRPr="00DB3994">
        <w:rPr>
          <w:rFonts w:ascii="Times New Roman" w:eastAsia="Times New Roman" w:hAnsi="Times New Roman" w:cs="Times New Roman"/>
          <w:bCs/>
          <w:sz w:val="24"/>
          <w:szCs w:val="24"/>
        </w:rPr>
        <w:t>explanatory design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w:t>
      </w:r>
      <w:r w:rsidRPr="008A52AC">
        <w:rPr>
          <w:rFonts w:ascii="Times New Roman" w:eastAsia="Times New Roman" w:hAnsi="Times New Roman" w:cs="Times New Roman"/>
          <w:sz w:val="24"/>
          <w:szCs w:val="24"/>
        </w:rPr>
        <w:t>o analyze the relationships and causal links between key variables influencing urban solid waste governance.</w:t>
      </w:r>
      <w:r>
        <w:rPr>
          <w:rFonts w:ascii="Times New Roman" w:eastAsia="Times New Roman" w:hAnsi="Times New Roman" w:cs="Times New Roman"/>
          <w:sz w:val="24"/>
          <w:szCs w:val="24"/>
        </w:rPr>
        <w:t xml:space="preserve"> </w:t>
      </w:r>
      <w:r w:rsidRPr="008A52AC">
        <w:rPr>
          <w:rFonts w:ascii="Times New Roman" w:eastAsia="Times New Roman" w:hAnsi="Times New Roman" w:cs="Times New Roman"/>
          <w:sz w:val="24"/>
          <w:szCs w:val="24"/>
        </w:rPr>
        <w:t>By integrating both designs, the study aims to generate actionable insights into improving urban waste management systems.</w:t>
      </w:r>
    </w:p>
    <w:p w:rsidR="008324CD" w:rsidRPr="008A52AC" w:rsidRDefault="008324CD" w:rsidP="008324CD">
      <w:pPr>
        <w:spacing w:before="100" w:beforeAutospacing="1" w:after="100" w:afterAutospacing="1"/>
        <w:ind w:firstLine="720"/>
        <w:jc w:val="both"/>
        <w:rPr>
          <w:rFonts w:ascii="Times New Roman" w:eastAsia="Times New Roman" w:hAnsi="Times New Roman" w:cs="Times New Roman"/>
          <w:sz w:val="24"/>
          <w:szCs w:val="24"/>
        </w:rPr>
      </w:pPr>
      <w:r w:rsidRPr="00DB3994">
        <w:rPr>
          <w:rFonts w:ascii="Times New Roman" w:eastAsia="Times New Roman" w:hAnsi="Times New Roman" w:cs="Times New Roman"/>
          <w:bCs/>
          <w:sz w:val="24"/>
          <w:szCs w:val="24"/>
        </w:rPr>
        <w:t>The target population includes the community members (households) t</w:t>
      </w:r>
      <w:r w:rsidRPr="00DB3994">
        <w:rPr>
          <w:rFonts w:ascii="Times New Roman" w:eastAsia="Times New Roman" w:hAnsi="Times New Roman" w:cs="Times New Roman"/>
          <w:sz w:val="24"/>
          <w:szCs w:val="24"/>
        </w:rPr>
        <w:t>o</w:t>
      </w:r>
      <w:r w:rsidRPr="008A52AC">
        <w:rPr>
          <w:rFonts w:ascii="Times New Roman" w:eastAsia="Times New Roman" w:hAnsi="Times New Roman" w:cs="Times New Roman"/>
          <w:sz w:val="24"/>
          <w:szCs w:val="24"/>
        </w:rPr>
        <w:t xml:space="preserve"> understand participation levels and percepti</w:t>
      </w:r>
      <w:r>
        <w:rPr>
          <w:rFonts w:ascii="Times New Roman" w:eastAsia="Times New Roman" w:hAnsi="Times New Roman" w:cs="Times New Roman"/>
          <w:sz w:val="24"/>
          <w:szCs w:val="24"/>
        </w:rPr>
        <w:t xml:space="preserve">ons of waste management systems and the </w:t>
      </w:r>
      <w:r w:rsidRPr="00DB3994">
        <w:rPr>
          <w:rFonts w:ascii="Times New Roman" w:eastAsia="Times New Roman" w:hAnsi="Times New Roman" w:cs="Times New Roman"/>
          <w:bCs/>
          <w:sz w:val="24"/>
          <w:szCs w:val="24"/>
        </w:rPr>
        <w:t>stakeholders which includes the</w:t>
      </w:r>
      <w:r>
        <w:rPr>
          <w:rFonts w:ascii="Times New Roman" w:eastAsia="Times New Roman" w:hAnsi="Times New Roman" w:cs="Times New Roman"/>
          <w:b/>
          <w:bCs/>
          <w:sz w:val="24"/>
          <w:szCs w:val="24"/>
        </w:rPr>
        <w:t xml:space="preserve"> </w:t>
      </w:r>
      <w:r w:rsidRPr="008A52AC">
        <w:rPr>
          <w:rFonts w:ascii="Times New Roman" w:eastAsia="Times New Roman" w:hAnsi="Times New Roman" w:cs="Times New Roman"/>
          <w:sz w:val="24"/>
          <w:szCs w:val="24"/>
        </w:rPr>
        <w:t>Local govern</w:t>
      </w:r>
      <w:r>
        <w:rPr>
          <w:rFonts w:ascii="Times New Roman" w:eastAsia="Times New Roman" w:hAnsi="Times New Roman" w:cs="Times New Roman"/>
          <w:sz w:val="24"/>
          <w:szCs w:val="24"/>
        </w:rPr>
        <w:t xml:space="preserve">ment officials and policymakers, </w:t>
      </w:r>
      <w:r w:rsidRPr="008A52AC">
        <w:rPr>
          <w:rFonts w:ascii="Times New Roman" w:eastAsia="Times New Roman" w:hAnsi="Times New Roman" w:cs="Times New Roman"/>
          <w:sz w:val="24"/>
          <w:szCs w:val="24"/>
        </w:rPr>
        <w:t>Pri</w:t>
      </w:r>
      <w:r>
        <w:rPr>
          <w:rFonts w:ascii="Times New Roman" w:eastAsia="Times New Roman" w:hAnsi="Times New Roman" w:cs="Times New Roman"/>
          <w:sz w:val="24"/>
          <w:szCs w:val="24"/>
        </w:rPr>
        <w:t xml:space="preserve">vate waste management companies, </w:t>
      </w:r>
      <w:r w:rsidRPr="008A52AC">
        <w:rPr>
          <w:rFonts w:ascii="Times New Roman" w:eastAsia="Times New Roman" w:hAnsi="Times New Roman" w:cs="Times New Roman"/>
          <w:sz w:val="24"/>
          <w:szCs w:val="24"/>
        </w:rPr>
        <w:t>Community-Based Organizations (CBOs) and Non-Go</w:t>
      </w:r>
      <w:r>
        <w:rPr>
          <w:rFonts w:ascii="Times New Roman" w:eastAsia="Times New Roman" w:hAnsi="Times New Roman" w:cs="Times New Roman"/>
          <w:sz w:val="24"/>
          <w:szCs w:val="24"/>
        </w:rPr>
        <w:t xml:space="preserve">vernmental Organizations (NGOs) and the </w:t>
      </w:r>
      <w:r w:rsidRPr="008A52AC">
        <w:rPr>
          <w:rFonts w:ascii="Times New Roman" w:eastAsia="Times New Roman" w:hAnsi="Times New Roman" w:cs="Times New Roman"/>
          <w:sz w:val="24"/>
          <w:szCs w:val="24"/>
        </w:rPr>
        <w:t>Informal waste pickers and collectors.</w:t>
      </w:r>
      <w:r>
        <w:rPr>
          <w:rFonts w:ascii="Times New Roman" w:eastAsia="Times New Roman" w:hAnsi="Times New Roman" w:cs="Times New Roman"/>
          <w:sz w:val="24"/>
          <w:szCs w:val="24"/>
        </w:rPr>
        <w:t xml:space="preserve"> The </w:t>
      </w:r>
      <w:r w:rsidRPr="00DB3994">
        <w:rPr>
          <w:rFonts w:ascii="Times New Roman" w:eastAsia="Times New Roman" w:hAnsi="Times New Roman" w:cs="Times New Roman"/>
          <w:sz w:val="24"/>
          <w:szCs w:val="24"/>
        </w:rPr>
        <w:t>s</w:t>
      </w:r>
      <w:r w:rsidRPr="00DB3994">
        <w:rPr>
          <w:rFonts w:ascii="Times New Roman" w:eastAsia="Times New Roman" w:hAnsi="Times New Roman" w:cs="Times New Roman"/>
          <w:bCs/>
          <w:sz w:val="24"/>
          <w:szCs w:val="24"/>
        </w:rPr>
        <w:t>ampling technique used for the research is the stratified random sampling</w:t>
      </w:r>
      <w:r>
        <w:rPr>
          <w:rFonts w:ascii="Times New Roman" w:eastAsia="Times New Roman" w:hAnsi="Times New Roman" w:cs="Times New Roman"/>
          <w:sz w:val="24"/>
          <w:szCs w:val="24"/>
        </w:rPr>
        <w:t xml:space="preserve"> which as used to e</w:t>
      </w:r>
      <w:r w:rsidRPr="008A52AC">
        <w:rPr>
          <w:rFonts w:ascii="Times New Roman" w:eastAsia="Times New Roman" w:hAnsi="Times New Roman" w:cs="Times New Roman"/>
          <w:sz w:val="24"/>
          <w:szCs w:val="24"/>
        </w:rPr>
        <w:t>nsures representation across different socio-economic and demograp</w:t>
      </w:r>
      <w:r>
        <w:rPr>
          <w:rFonts w:ascii="Times New Roman" w:eastAsia="Times New Roman" w:hAnsi="Times New Roman" w:cs="Times New Roman"/>
          <w:sz w:val="24"/>
          <w:szCs w:val="24"/>
        </w:rPr>
        <w:t xml:space="preserve">hic groups within the community and also the </w:t>
      </w:r>
      <w:r w:rsidRPr="00DB3994">
        <w:rPr>
          <w:rFonts w:ascii="Times New Roman" w:eastAsia="Times New Roman" w:hAnsi="Times New Roman" w:cs="Times New Roman"/>
          <w:bCs/>
          <w:sz w:val="24"/>
          <w:szCs w:val="24"/>
        </w:rPr>
        <w:t>purposive sampling</w:t>
      </w:r>
      <w:r w:rsidRPr="008A52AC">
        <w:rPr>
          <w:rFonts w:ascii="Times New Roman" w:eastAsia="Times New Roman" w:hAnsi="Times New Roman" w:cs="Times New Roman"/>
          <w:sz w:val="24"/>
          <w:szCs w:val="24"/>
        </w:rPr>
        <w:t xml:space="preserve"> to select key informants such as policymakers, private-sector actors, and CBO leaders for qualitative data collection.</w:t>
      </w:r>
    </w:p>
    <w:p w:rsidR="008324CD" w:rsidRPr="00902FE7" w:rsidRDefault="008324CD" w:rsidP="008324CD">
      <w:pPr>
        <w:pStyle w:val="NormalWeb"/>
        <w:spacing w:line="276" w:lineRule="auto"/>
        <w:ind w:firstLine="720"/>
        <w:jc w:val="both"/>
      </w:pPr>
      <w:r w:rsidRPr="008A52AC">
        <w:t xml:space="preserve">The </w:t>
      </w:r>
      <w:r w:rsidRPr="00DB3994">
        <w:rPr>
          <w:bCs/>
        </w:rPr>
        <w:t>Primary data was collection through a structured questionnaire</w:t>
      </w:r>
      <w:r>
        <w:t xml:space="preserve"> d</w:t>
      </w:r>
      <w:r w:rsidRPr="008A52AC">
        <w:t>istributed to community members to assess levels of satisfaction with waste services, participation in governance, and awarene</w:t>
      </w:r>
      <w:r>
        <w:t xml:space="preserve">ss of technological innovations. </w:t>
      </w:r>
      <w:r w:rsidRPr="00DB3994">
        <w:rPr>
          <w:bCs/>
        </w:rPr>
        <w:t>Key Informant Interviews (KIIs) was</w:t>
      </w:r>
      <w:r w:rsidRPr="008A52AC">
        <w:t xml:space="preserve"> </w:t>
      </w:r>
      <w:r>
        <w:t>c</w:t>
      </w:r>
      <w:r w:rsidRPr="008A52AC">
        <w:t>onducted with local government officials, private waste managers, and CBO leaders to explore</w:t>
      </w:r>
      <w:r>
        <w:t xml:space="preserve"> the </w:t>
      </w:r>
      <w:r w:rsidRPr="008A52AC">
        <w:t>Sta</w:t>
      </w:r>
      <w:r>
        <w:t xml:space="preserve">keholder collaboration dynamics, </w:t>
      </w:r>
      <w:r w:rsidRPr="008A52AC">
        <w:t>C</w:t>
      </w:r>
      <w:r>
        <w:t xml:space="preserve">hallenges in policy enforcement and </w:t>
      </w:r>
      <w:r w:rsidRPr="008A52AC">
        <w:t>Opportunities for technological adoption.</w:t>
      </w:r>
      <w:r>
        <w:t xml:space="preserve"> </w:t>
      </w:r>
      <w:r w:rsidRPr="00DB3994">
        <w:rPr>
          <w:bCs/>
        </w:rPr>
        <w:t>Focus Group Discussions (FGDs) was</w:t>
      </w:r>
      <w:r w:rsidRPr="008A52AC">
        <w:t xml:space="preserve"> Organized with different community groups to encourage collective discussions</w:t>
      </w:r>
      <w:r>
        <w:t xml:space="preserve"> and </w:t>
      </w:r>
      <w:r w:rsidRPr="008A52AC">
        <w:t xml:space="preserve">Direct field visits to waste collection points, transfer stations, and dumpsites </w:t>
      </w:r>
      <w:r>
        <w:t xml:space="preserve"> was observed </w:t>
      </w:r>
      <w:r w:rsidRPr="008A52AC">
        <w:t>to document the state of waste management infrastructure and practices.</w:t>
      </w:r>
      <w:r>
        <w:t xml:space="preserve"> </w:t>
      </w:r>
      <w:r w:rsidRPr="00DB3994">
        <w:rPr>
          <w:bCs/>
        </w:rPr>
        <w:t>Secondary Data were also used in terms of</w:t>
      </w:r>
      <w:r>
        <w:rPr>
          <w:b/>
          <w:bCs/>
        </w:rPr>
        <w:t xml:space="preserve"> </w:t>
      </w:r>
      <w:r>
        <w:t>e</w:t>
      </w:r>
      <w:r w:rsidRPr="008A52AC">
        <w:t>xamin</w:t>
      </w:r>
      <w:r>
        <w:t xml:space="preserve">ing </w:t>
      </w:r>
      <w:r w:rsidRPr="008A52AC">
        <w:t>academic journals, policy documents, and previous st</w:t>
      </w:r>
      <w:r>
        <w:t xml:space="preserve">udies on urban waste management and also </w:t>
      </w:r>
      <w:r w:rsidRPr="00DB3994">
        <w:rPr>
          <w:bCs/>
        </w:rPr>
        <w:t>policy and legal frameworks that</w:t>
      </w:r>
      <w:r>
        <w:t xml:space="preserve"> Analyses</w:t>
      </w:r>
      <w:r w:rsidRPr="008A52AC">
        <w:t xml:space="preserve"> local and national waste management policies, regulations, and enforcement mechanisms</w:t>
      </w:r>
    </w:p>
    <w:p w:rsidR="003B1D89" w:rsidRPr="00902FE7" w:rsidRDefault="003B1D89" w:rsidP="008324CD">
      <w:pPr>
        <w:pStyle w:val="Heading3"/>
        <w:spacing w:line="276" w:lineRule="auto"/>
        <w:jc w:val="both"/>
        <w:rPr>
          <w:sz w:val="24"/>
          <w:szCs w:val="24"/>
        </w:rPr>
      </w:pPr>
      <w:r w:rsidRPr="00902FE7">
        <w:rPr>
          <w:rStyle w:val="Strong"/>
          <w:b/>
          <w:bCs/>
          <w:sz w:val="24"/>
          <w:szCs w:val="24"/>
        </w:rPr>
        <w:t>Stakeholder Collaboration in Urban Solid Waste Governance</w:t>
      </w:r>
    </w:p>
    <w:p w:rsidR="003B1D89" w:rsidRPr="00902FE7" w:rsidRDefault="003B1D89" w:rsidP="008324CD">
      <w:pPr>
        <w:pStyle w:val="NormalWeb"/>
        <w:spacing w:line="276" w:lineRule="auto"/>
        <w:ind w:firstLine="720"/>
        <w:jc w:val="both"/>
      </w:pPr>
      <w:r w:rsidRPr="00902FE7">
        <w:t>Effective governance of urban solid waste requires collaboration among multiple stakeholders, including government agencies, private companies, non-governmental organizations (NGOs), and informal waste collectors. Collaborative governance facilitates resource mobilization, accountability, and innovation, fostering systems that are more resilient and efficient (Nabegu &amp; Mustapha, 2023).</w:t>
      </w:r>
    </w:p>
    <w:p w:rsidR="003B1D89" w:rsidRPr="00902FE7" w:rsidRDefault="00202A34" w:rsidP="008324CD">
      <w:pPr>
        <w:pStyle w:val="Heading4"/>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lastRenderedPageBreak/>
        <w:tab/>
      </w:r>
      <w:r w:rsidR="003B1D89" w:rsidRPr="00902FE7">
        <w:rPr>
          <w:rStyle w:val="Strong"/>
          <w:rFonts w:ascii="Times New Roman" w:hAnsi="Times New Roman" w:cs="Times New Roman"/>
          <w:b/>
          <w:bCs/>
          <w:color w:val="auto"/>
          <w:sz w:val="24"/>
          <w:szCs w:val="24"/>
        </w:rPr>
        <w:t>Public-Private Partnerships (PPPs)</w:t>
      </w:r>
    </w:p>
    <w:p w:rsidR="003B1D89" w:rsidRPr="00902FE7" w:rsidRDefault="003B1D89" w:rsidP="002E24E0">
      <w:pPr>
        <w:pStyle w:val="NormalWeb"/>
        <w:spacing w:line="276" w:lineRule="auto"/>
        <w:ind w:firstLine="720"/>
        <w:jc w:val="both"/>
      </w:pPr>
      <w:r w:rsidRPr="00902FE7">
        <w:t xml:space="preserve">Public-private partnerships (PPPs) have emerged as a critical model in addressing inefficiencies in municipal waste management. Private entities bring technical expertise, financial resources, and innovative solutions, while governments provide regulatory oversight and ensure equitable access to services. For instance, </w:t>
      </w:r>
      <w:proofErr w:type="spellStart"/>
      <w:r w:rsidRPr="00902FE7">
        <w:t>Mensah</w:t>
      </w:r>
      <w:proofErr w:type="spellEnd"/>
      <w:r w:rsidRPr="00902FE7">
        <w:t xml:space="preserve"> and </w:t>
      </w:r>
      <w:proofErr w:type="spellStart"/>
      <w:r w:rsidRPr="00902FE7">
        <w:t>Larbi</w:t>
      </w:r>
      <w:proofErr w:type="spellEnd"/>
      <w:r w:rsidRPr="00902FE7">
        <w:t xml:space="preserve"> (2022) reported a 40% improvement in waste collection efficiency in Accra, Ghana, due to partnerships with private contractors. However, the success of PPPs often depends on the clarity of roles, effective contract management, and equitable profit-sharing mechanisms (Adeolu </w:t>
      </w:r>
      <w:r w:rsidRPr="008324CD">
        <w:rPr>
          <w:i/>
        </w:rPr>
        <w:t>et al.,</w:t>
      </w:r>
      <w:r w:rsidRPr="00902FE7">
        <w:t xml:space="preserve"> 2023).</w:t>
      </w:r>
    </w:p>
    <w:p w:rsidR="003B1D89" w:rsidRPr="00902FE7" w:rsidRDefault="00202A34" w:rsidP="008324CD">
      <w:pPr>
        <w:pStyle w:val="Heading4"/>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tab/>
      </w:r>
      <w:r w:rsidR="003B1D89" w:rsidRPr="00902FE7">
        <w:rPr>
          <w:rStyle w:val="Strong"/>
          <w:rFonts w:ascii="Times New Roman" w:hAnsi="Times New Roman" w:cs="Times New Roman"/>
          <w:b/>
          <w:bCs/>
          <w:color w:val="auto"/>
          <w:sz w:val="24"/>
          <w:szCs w:val="24"/>
        </w:rPr>
        <w:t>Role of Informal Sector Stakeholders</w:t>
      </w:r>
    </w:p>
    <w:p w:rsidR="003B1D89" w:rsidRPr="00902FE7" w:rsidRDefault="003B1D89" w:rsidP="002E24E0">
      <w:pPr>
        <w:pStyle w:val="NormalWeb"/>
        <w:spacing w:line="276" w:lineRule="auto"/>
        <w:ind w:firstLine="720"/>
        <w:jc w:val="both"/>
      </w:pPr>
      <w:r w:rsidRPr="00902FE7">
        <w:t xml:space="preserve">The informal waste sector plays a vital role in resource recovery and recycling, particularly in cities with limited formal waste infrastructure. Studies indicate that informal workers handle up to 60% of recyclable waste in some cities, providing economic and environmental benefits (Gupta </w:t>
      </w:r>
      <w:r w:rsidRPr="008324CD">
        <w:rPr>
          <w:i/>
        </w:rPr>
        <w:t>et al.,</w:t>
      </w:r>
      <w:r w:rsidRPr="00902FE7">
        <w:t xml:space="preserve"> 2023). Yet, their contributions are often undervalued, and they face stigmatization and exclusion from formal waste governance frameworks. Integrating informal workers into waste systems through capacity building, cooperative models, and recognition of their role in policy frameworks is a key challenge.</w:t>
      </w:r>
    </w:p>
    <w:p w:rsidR="003B1D89" w:rsidRPr="00902FE7" w:rsidRDefault="00202A34" w:rsidP="008324CD">
      <w:pPr>
        <w:pStyle w:val="Heading4"/>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tab/>
      </w:r>
      <w:r w:rsidR="003B1D89" w:rsidRPr="00902FE7">
        <w:rPr>
          <w:rStyle w:val="Strong"/>
          <w:rFonts w:ascii="Times New Roman" w:hAnsi="Times New Roman" w:cs="Times New Roman"/>
          <w:b/>
          <w:bCs/>
          <w:color w:val="auto"/>
          <w:sz w:val="24"/>
          <w:szCs w:val="24"/>
        </w:rPr>
        <w:t>Barriers to Collaboration</w:t>
      </w:r>
    </w:p>
    <w:p w:rsidR="003B1D89" w:rsidRPr="00902FE7" w:rsidRDefault="003B1D89" w:rsidP="002E24E0">
      <w:pPr>
        <w:pStyle w:val="NormalWeb"/>
        <w:spacing w:line="276" w:lineRule="auto"/>
        <w:ind w:firstLine="720"/>
        <w:jc w:val="both"/>
      </w:pPr>
      <w:r w:rsidRPr="00902FE7">
        <w:t xml:space="preserve">Despite the potential benefits, several barriers hinder effective stakeholder collaboration. These include conflicting priorities among stakeholders, unequal power dynamics, and limited trust between public and private actors. Addressing these challenges requires strong institutional frameworks and transparent communication mechanisms (Adeniran </w:t>
      </w:r>
      <w:r w:rsidRPr="008324CD">
        <w:rPr>
          <w:i/>
        </w:rPr>
        <w:t>et al.,</w:t>
      </w:r>
      <w:r w:rsidRPr="00902FE7">
        <w:t xml:space="preserve"> 2023).</w:t>
      </w:r>
    </w:p>
    <w:p w:rsidR="003B1D89" w:rsidRPr="00902FE7" w:rsidRDefault="003B1D89" w:rsidP="008324CD">
      <w:pPr>
        <w:pStyle w:val="Heading3"/>
        <w:spacing w:line="276" w:lineRule="auto"/>
        <w:jc w:val="both"/>
        <w:rPr>
          <w:sz w:val="24"/>
          <w:szCs w:val="24"/>
        </w:rPr>
      </w:pPr>
      <w:r w:rsidRPr="00902FE7">
        <w:rPr>
          <w:rStyle w:val="Strong"/>
          <w:b/>
          <w:bCs/>
          <w:sz w:val="24"/>
          <w:szCs w:val="24"/>
        </w:rPr>
        <w:t>Community Participation in Urban Solid Waste Management</w:t>
      </w:r>
    </w:p>
    <w:p w:rsidR="003B1D89" w:rsidRPr="00902FE7" w:rsidRDefault="003B1D89" w:rsidP="002E24E0">
      <w:pPr>
        <w:pStyle w:val="NormalWeb"/>
        <w:spacing w:line="276" w:lineRule="auto"/>
        <w:ind w:firstLine="720"/>
        <w:jc w:val="both"/>
      </w:pPr>
      <w:r w:rsidRPr="00902FE7">
        <w:t>Community participation is widely regarded as a fundamental element of successful waste governance. Engaging local communities in waste management processes ensures that governance models are inclusive, culturally appropriate, and widely accepted.</w:t>
      </w:r>
    </w:p>
    <w:p w:rsidR="003B1D89" w:rsidRPr="00902FE7" w:rsidRDefault="003B1D89" w:rsidP="008324CD">
      <w:pPr>
        <w:pStyle w:val="Heading4"/>
        <w:ind w:firstLine="720"/>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t>Benefits of Community Participation</w:t>
      </w:r>
    </w:p>
    <w:p w:rsidR="003B1D89" w:rsidRPr="00902FE7" w:rsidRDefault="003B1D89" w:rsidP="002E24E0">
      <w:pPr>
        <w:pStyle w:val="NormalWeb"/>
        <w:spacing w:line="276" w:lineRule="auto"/>
        <w:ind w:firstLine="720"/>
        <w:jc w:val="both"/>
      </w:pPr>
      <w:r w:rsidRPr="00902FE7">
        <w:t xml:space="preserve">Involvement of local communities fosters a sense of ownership, leading to better compliance with waste segregation and recycling initiatives. </w:t>
      </w:r>
      <w:proofErr w:type="spellStart"/>
      <w:r w:rsidRPr="00902FE7">
        <w:t>Oduro-Kwarteng</w:t>
      </w:r>
      <w:proofErr w:type="spellEnd"/>
      <w:r w:rsidRPr="00902FE7">
        <w:t xml:space="preserve"> and </w:t>
      </w:r>
      <w:proofErr w:type="spellStart"/>
      <w:r w:rsidRPr="00902FE7">
        <w:t>Drechsel</w:t>
      </w:r>
      <w:proofErr w:type="spellEnd"/>
      <w:r w:rsidRPr="00902FE7">
        <w:t xml:space="preserve"> (2023) highlighted a case in Ghana where participatory waste governance reduced uncollected waste by 30%. Additionally, community participation enhances transparency and accountability in decision-making processes.</w:t>
      </w:r>
    </w:p>
    <w:p w:rsidR="003B1D89" w:rsidRPr="00902FE7" w:rsidRDefault="003B1D89" w:rsidP="008324CD">
      <w:pPr>
        <w:pStyle w:val="Heading4"/>
        <w:ind w:firstLine="720"/>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lastRenderedPageBreak/>
        <w:t>Barriers to Community Participation</w:t>
      </w:r>
    </w:p>
    <w:p w:rsidR="003B1D89" w:rsidRPr="00902FE7" w:rsidRDefault="003B1D89" w:rsidP="002E24E0">
      <w:pPr>
        <w:pStyle w:val="NormalWeb"/>
        <w:spacing w:line="276" w:lineRule="auto"/>
        <w:ind w:firstLine="720"/>
        <w:jc w:val="both"/>
      </w:pPr>
      <w:r w:rsidRPr="00902FE7">
        <w:t>Despite its potential, community participation faces several barriers. Socio-cultural factors, such as low awareness, apathy, and traditional waste disposal practices, often hinder participation. Economic constraints also play a role; communities with low-income residents may prioritize immediate survival over participation in waste governance programs (</w:t>
      </w:r>
      <w:proofErr w:type="spellStart"/>
      <w:r w:rsidRPr="00902FE7">
        <w:t>Yeboah</w:t>
      </w:r>
      <w:proofErr w:type="spellEnd"/>
      <w:r w:rsidRPr="00902FE7">
        <w:t xml:space="preserve"> </w:t>
      </w:r>
      <w:r w:rsidRPr="008324CD">
        <w:rPr>
          <w:i/>
        </w:rPr>
        <w:t>et al.,</w:t>
      </w:r>
      <w:r w:rsidRPr="00902FE7">
        <w:t xml:space="preserve"> 2023).</w:t>
      </w:r>
    </w:p>
    <w:p w:rsidR="003B1D89" w:rsidRPr="00902FE7" w:rsidRDefault="003B1D89" w:rsidP="008324CD">
      <w:pPr>
        <w:pStyle w:val="Heading4"/>
        <w:ind w:firstLine="720"/>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t>Strategies for Enhancing Participation</w:t>
      </w:r>
    </w:p>
    <w:p w:rsidR="003B1D89" w:rsidRPr="00902FE7" w:rsidRDefault="003B1D89" w:rsidP="002E24E0">
      <w:pPr>
        <w:pStyle w:val="NormalWeb"/>
        <w:spacing w:line="276" w:lineRule="auto"/>
        <w:ind w:firstLine="720"/>
        <w:jc w:val="both"/>
      </w:pPr>
      <w:r w:rsidRPr="00902FE7">
        <w:t>To address these barriers, education and awareness campaigns are crucial. For example, Sulistiyono and Fitriani (2022) demonstrated the success of incentivized waste segregation programs in Indonesia, where residents received monetary rewards for segregating waste. Similarly, integrating waste governance into local decision-making structures, such as neighborhood associations, can enhance participation and ensure sustainability.</w:t>
      </w:r>
    </w:p>
    <w:p w:rsidR="003B1D89" w:rsidRPr="00902FE7" w:rsidRDefault="003B1D89" w:rsidP="008324CD">
      <w:pPr>
        <w:pStyle w:val="Heading3"/>
        <w:spacing w:line="276" w:lineRule="auto"/>
        <w:jc w:val="both"/>
        <w:rPr>
          <w:sz w:val="24"/>
          <w:szCs w:val="24"/>
        </w:rPr>
      </w:pPr>
      <w:r w:rsidRPr="00902FE7">
        <w:rPr>
          <w:rStyle w:val="Strong"/>
          <w:b/>
          <w:bCs/>
          <w:sz w:val="24"/>
          <w:szCs w:val="24"/>
        </w:rPr>
        <w:t>Technological Innovation in Solid Waste Governance</w:t>
      </w:r>
    </w:p>
    <w:p w:rsidR="003B1D89" w:rsidRPr="00902FE7" w:rsidRDefault="003B1D89" w:rsidP="002E24E0">
      <w:pPr>
        <w:pStyle w:val="NormalWeb"/>
        <w:spacing w:line="276" w:lineRule="auto"/>
        <w:ind w:firstLine="720"/>
        <w:jc w:val="both"/>
      </w:pPr>
      <w:r w:rsidRPr="00902FE7">
        <w:t>Technological innovation is transforming urban SWM by improving efficiency, transparency, and sustainability. Recent advances in technology, including smart systems, data analytics, and waste-to-energy solutions, have significantly enhanced waste management processes.</w:t>
      </w:r>
    </w:p>
    <w:p w:rsidR="003B1D89" w:rsidRPr="00902FE7" w:rsidRDefault="00202A34" w:rsidP="008324CD">
      <w:pPr>
        <w:pStyle w:val="Heading4"/>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tab/>
      </w:r>
      <w:r w:rsidR="003B1D89" w:rsidRPr="00902FE7">
        <w:rPr>
          <w:rStyle w:val="Strong"/>
          <w:rFonts w:ascii="Times New Roman" w:hAnsi="Times New Roman" w:cs="Times New Roman"/>
          <w:b/>
          <w:bCs/>
          <w:color w:val="auto"/>
          <w:sz w:val="24"/>
          <w:szCs w:val="24"/>
        </w:rPr>
        <w:t>Applications of Technology in Waste Governance</w:t>
      </w:r>
    </w:p>
    <w:p w:rsidR="003B1D89" w:rsidRPr="00902FE7" w:rsidRDefault="003B1D89" w:rsidP="008324CD">
      <w:pPr>
        <w:numPr>
          <w:ilvl w:val="0"/>
          <w:numId w:val="1"/>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Geographic Information Systems (GIS):</w:t>
      </w:r>
      <w:r w:rsidRPr="00902FE7">
        <w:rPr>
          <w:rFonts w:ascii="Times New Roman" w:hAnsi="Times New Roman" w:cs="Times New Roman"/>
          <w:sz w:val="24"/>
          <w:szCs w:val="24"/>
        </w:rPr>
        <w:t xml:space="preserve"> GIS tools enable planners to optimize waste collection routes, monitor landfill capacities, and identify underserved areas. </w:t>
      </w:r>
      <w:proofErr w:type="spellStart"/>
      <w:r w:rsidRPr="00902FE7">
        <w:rPr>
          <w:rFonts w:ascii="Times New Roman" w:hAnsi="Times New Roman" w:cs="Times New Roman"/>
          <w:sz w:val="24"/>
          <w:szCs w:val="24"/>
        </w:rPr>
        <w:t>Saeed</w:t>
      </w:r>
      <w:proofErr w:type="spellEnd"/>
      <w:r w:rsidRPr="00902FE7">
        <w:rPr>
          <w:rFonts w:ascii="Times New Roman" w:hAnsi="Times New Roman" w:cs="Times New Roman"/>
          <w:sz w:val="24"/>
          <w:szCs w:val="24"/>
        </w:rPr>
        <w:t xml:space="preserve"> </w:t>
      </w:r>
      <w:r w:rsidRPr="008324CD">
        <w:rPr>
          <w:rFonts w:ascii="Times New Roman" w:hAnsi="Times New Roman" w:cs="Times New Roman"/>
          <w:i/>
          <w:sz w:val="24"/>
          <w:szCs w:val="24"/>
        </w:rPr>
        <w:t>et al.</w:t>
      </w:r>
      <w:r w:rsidRPr="00902FE7">
        <w:rPr>
          <w:rFonts w:ascii="Times New Roman" w:hAnsi="Times New Roman" w:cs="Times New Roman"/>
          <w:sz w:val="24"/>
          <w:szCs w:val="24"/>
        </w:rPr>
        <w:t xml:space="preserve"> (2022) found that GIS-based planning reduced waste collection costs by 25% in South Asian cities.</w:t>
      </w:r>
    </w:p>
    <w:p w:rsidR="003B1D89" w:rsidRPr="00902FE7" w:rsidRDefault="003B1D89" w:rsidP="008324CD">
      <w:pPr>
        <w:numPr>
          <w:ilvl w:val="0"/>
          <w:numId w:val="1"/>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Internet of Things (IoT):</w:t>
      </w:r>
      <w:r w:rsidRPr="00902FE7">
        <w:rPr>
          <w:rFonts w:ascii="Times New Roman" w:hAnsi="Times New Roman" w:cs="Times New Roman"/>
          <w:sz w:val="24"/>
          <w:szCs w:val="24"/>
        </w:rPr>
        <w:t xml:space="preserve"> IoT devices, such as smart bins and sensors, provide real-time data on waste levels, facilitating timely collection and reducing operational inefficiencies. </w:t>
      </w:r>
      <w:proofErr w:type="spellStart"/>
      <w:r w:rsidRPr="00902FE7">
        <w:rPr>
          <w:rFonts w:ascii="Times New Roman" w:hAnsi="Times New Roman" w:cs="Times New Roman"/>
          <w:sz w:val="24"/>
          <w:szCs w:val="24"/>
        </w:rPr>
        <w:t>Uwimana</w:t>
      </w:r>
      <w:proofErr w:type="spellEnd"/>
      <w:r w:rsidRPr="00902FE7">
        <w:rPr>
          <w:rFonts w:ascii="Times New Roman" w:hAnsi="Times New Roman" w:cs="Times New Roman"/>
          <w:sz w:val="24"/>
          <w:szCs w:val="24"/>
        </w:rPr>
        <w:t xml:space="preserve"> </w:t>
      </w:r>
      <w:r w:rsidRPr="006B23E4">
        <w:rPr>
          <w:rFonts w:ascii="Times New Roman" w:hAnsi="Times New Roman" w:cs="Times New Roman"/>
          <w:i/>
          <w:sz w:val="24"/>
          <w:szCs w:val="24"/>
        </w:rPr>
        <w:t>et al.</w:t>
      </w:r>
      <w:r w:rsidRPr="00902FE7">
        <w:rPr>
          <w:rFonts w:ascii="Times New Roman" w:hAnsi="Times New Roman" w:cs="Times New Roman"/>
          <w:sz w:val="24"/>
          <w:szCs w:val="24"/>
        </w:rPr>
        <w:t xml:space="preserve"> (2023) highlighted the success of IoT-enabled waste bins in Kigali, Rwanda, where overflow incidents decreased by 70%.</w:t>
      </w:r>
    </w:p>
    <w:p w:rsidR="003B1D89" w:rsidRPr="00902FE7" w:rsidRDefault="003B1D89" w:rsidP="008324CD">
      <w:pPr>
        <w:numPr>
          <w:ilvl w:val="0"/>
          <w:numId w:val="1"/>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Mobile Applications:</w:t>
      </w:r>
      <w:r w:rsidRPr="00902FE7">
        <w:rPr>
          <w:rFonts w:ascii="Times New Roman" w:hAnsi="Times New Roman" w:cs="Times New Roman"/>
          <w:sz w:val="24"/>
          <w:szCs w:val="24"/>
        </w:rPr>
        <w:t xml:space="preserve"> Mobile platforms connect residents with waste collection services, enabling real-time reporting of issues and improving accountability.</w:t>
      </w:r>
    </w:p>
    <w:p w:rsidR="003B1D89" w:rsidRPr="00902FE7" w:rsidRDefault="00202A34" w:rsidP="008324CD">
      <w:pPr>
        <w:pStyle w:val="Heading4"/>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tab/>
      </w:r>
      <w:r w:rsidR="003B1D89" w:rsidRPr="00902FE7">
        <w:rPr>
          <w:rStyle w:val="Strong"/>
          <w:rFonts w:ascii="Times New Roman" w:hAnsi="Times New Roman" w:cs="Times New Roman"/>
          <w:b/>
          <w:bCs/>
          <w:color w:val="auto"/>
          <w:sz w:val="24"/>
          <w:szCs w:val="24"/>
        </w:rPr>
        <w:t>Technological Innovation in Resource Recovery</w:t>
      </w:r>
    </w:p>
    <w:p w:rsidR="003B1D89" w:rsidRPr="00902FE7" w:rsidRDefault="003B1D89" w:rsidP="002E24E0">
      <w:pPr>
        <w:pStyle w:val="NormalWeb"/>
        <w:spacing w:line="276" w:lineRule="auto"/>
        <w:ind w:firstLine="720"/>
        <w:jc w:val="both"/>
      </w:pPr>
      <w:r w:rsidRPr="00902FE7">
        <w:t>Waste-to-energy technologies, such as anaerobic digestion and incineration, offer solutions for reducing landfill dependence while generating renewable energy. Similarly, block</w:t>
      </w:r>
      <w:r w:rsidR="006B23E4">
        <w:t xml:space="preserve"> </w:t>
      </w:r>
      <w:r w:rsidRPr="00902FE7">
        <w:t xml:space="preserve">chain technology is being explored for tracking waste from generation to disposal, ensuring transparency and reducing corruption in SWM systems (Benson </w:t>
      </w:r>
      <w:r w:rsidRPr="006B23E4">
        <w:rPr>
          <w:i/>
        </w:rPr>
        <w:t>et al.,</w:t>
      </w:r>
      <w:r w:rsidRPr="00902FE7">
        <w:t xml:space="preserve"> 2023).</w:t>
      </w:r>
    </w:p>
    <w:p w:rsidR="003B1D89" w:rsidRPr="00902FE7" w:rsidRDefault="00202A34" w:rsidP="008324CD">
      <w:pPr>
        <w:pStyle w:val="Heading4"/>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lastRenderedPageBreak/>
        <w:tab/>
      </w:r>
      <w:r w:rsidR="003B1D89" w:rsidRPr="00902FE7">
        <w:rPr>
          <w:rStyle w:val="Strong"/>
          <w:rFonts w:ascii="Times New Roman" w:hAnsi="Times New Roman" w:cs="Times New Roman"/>
          <w:b/>
          <w:bCs/>
          <w:color w:val="auto"/>
          <w:sz w:val="24"/>
          <w:szCs w:val="24"/>
        </w:rPr>
        <w:t>Barriers to Technological Adoption</w:t>
      </w:r>
    </w:p>
    <w:p w:rsidR="003B1D89" w:rsidRPr="00902FE7" w:rsidRDefault="003B1D89" w:rsidP="002E24E0">
      <w:pPr>
        <w:pStyle w:val="NormalWeb"/>
        <w:spacing w:line="276" w:lineRule="auto"/>
        <w:ind w:firstLine="720"/>
        <w:jc w:val="both"/>
      </w:pPr>
      <w:r w:rsidRPr="00902FE7">
        <w:t xml:space="preserve">Despite its potential, the adoption of technology in SWM faces significant challenges. High implementation costs, limited technical expertise, and inadequate digital infrastructure are common barriers, particularly in low-income cities. Additionally, resistance to change and concerns about job displacement among traditional waste workers often hinder technological integration (Benson </w:t>
      </w:r>
      <w:r w:rsidRPr="006B23E4">
        <w:rPr>
          <w:i/>
        </w:rPr>
        <w:t>et al.,</w:t>
      </w:r>
      <w:r w:rsidRPr="00902FE7">
        <w:t xml:space="preserve"> 2023).</w:t>
      </w:r>
    </w:p>
    <w:p w:rsidR="003B1D89" w:rsidRPr="00902FE7" w:rsidRDefault="003B1D89" w:rsidP="008324CD">
      <w:pPr>
        <w:pStyle w:val="Heading3"/>
        <w:spacing w:line="276" w:lineRule="auto"/>
        <w:jc w:val="both"/>
        <w:rPr>
          <w:sz w:val="24"/>
          <w:szCs w:val="24"/>
        </w:rPr>
      </w:pPr>
      <w:r w:rsidRPr="00902FE7">
        <w:rPr>
          <w:rStyle w:val="Strong"/>
          <w:b/>
          <w:bCs/>
          <w:sz w:val="24"/>
          <w:szCs w:val="24"/>
        </w:rPr>
        <w:t>4 Synergies and Gaps in Literature</w:t>
      </w:r>
    </w:p>
    <w:p w:rsidR="003B1D89" w:rsidRPr="00902FE7" w:rsidRDefault="003B1D89" w:rsidP="002E24E0">
      <w:pPr>
        <w:pStyle w:val="NormalWeb"/>
        <w:spacing w:line="276" w:lineRule="auto"/>
        <w:ind w:firstLine="720"/>
        <w:jc w:val="both"/>
      </w:pPr>
      <w:r w:rsidRPr="00902FE7">
        <w:t>The reviewed literature underscores the interconnectedness of stakeholder collaboration, community participation, and technological innovation in urban waste governance. While stakeholder collaboration fosters resource mobilization and accountability, community participation ensures inclusivity and sustainability. Technological innovation, meanwhile, enhances the efficiency and transparency of waste systems.</w:t>
      </w:r>
    </w:p>
    <w:p w:rsidR="003B1D89" w:rsidRPr="00902FE7" w:rsidRDefault="00202A34" w:rsidP="008324CD">
      <w:pPr>
        <w:pStyle w:val="Heading4"/>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tab/>
      </w:r>
      <w:r w:rsidR="003B1D89" w:rsidRPr="00902FE7">
        <w:rPr>
          <w:rStyle w:val="Strong"/>
          <w:rFonts w:ascii="Times New Roman" w:hAnsi="Times New Roman" w:cs="Times New Roman"/>
          <w:b/>
          <w:bCs/>
          <w:color w:val="auto"/>
          <w:sz w:val="24"/>
          <w:szCs w:val="24"/>
        </w:rPr>
        <w:t>Gaps in Literature</w:t>
      </w:r>
    </w:p>
    <w:p w:rsidR="003B1D89" w:rsidRPr="00902FE7" w:rsidRDefault="003B1D89" w:rsidP="008324CD">
      <w:pPr>
        <w:numPr>
          <w:ilvl w:val="0"/>
          <w:numId w:val="2"/>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Limited Empirical Data:</w:t>
      </w:r>
      <w:r w:rsidRPr="00902FE7">
        <w:rPr>
          <w:rFonts w:ascii="Times New Roman" w:hAnsi="Times New Roman" w:cs="Times New Roman"/>
          <w:sz w:val="24"/>
          <w:szCs w:val="24"/>
        </w:rPr>
        <w:t xml:space="preserve"> Most studies focus on case-specific findings, with limited large-scale, comparative analyses across different urban contexts.</w:t>
      </w:r>
    </w:p>
    <w:p w:rsidR="003B1D89" w:rsidRPr="00902FE7" w:rsidRDefault="003B1D89" w:rsidP="008324CD">
      <w:pPr>
        <w:numPr>
          <w:ilvl w:val="0"/>
          <w:numId w:val="2"/>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Insufficient Focus on Integration:</w:t>
      </w:r>
      <w:r w:rsidRPr="00902FE7">
        <w:rPr>
          <w:rFonts w:ascii="Times New Roman" w:hAnsi="Times New Roman" w:cs="Times New Roman"/>
          <w:sz w:val="24"/>
          <w:szCs w:val="24"/>
        </w:rPr>
        <w:t xml:space="preserve"> Research often examines stakeholder collaboration, community participation, and technological innovation in isolation, with limited emphasis on their interplay.</w:t>
      </w:r>
    </w:p>
    <w:p w:rsidR="003B1D89" w:rsidRPr="00902FE7" w:rsidRDefault="003B1D89" w:rsidP="008324CD">
      <w:pPr>
        <w:numPr>
          <w:ilvl w:val="0"/>
          <w:numId w:val="2"/>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Neglect of Socio-Cultural Dimensions:</w:t>
      </w:r>
      <w:r w:rsidRPr="00902FE7">
        <w:rPr>
          <w:rFonts w:ascii="Times New Roman" w:hAnsi="Times New Roman" w:cs="Times New Roman"/>
          <w:sz w:val="24"/>
          <w:szCs w:val="24"/>
        </w:rPr>
        <w:t xml:space="preserve"> Many studies fail to consider the socio-cultural dynamics that influence waste governance, such as attitudes toward waste workers and traditional disposal practices.</w:t>
      </w:r>
    </w:p>
    <w:p w:rsidR="003B1D89" w:rsidRDefault="003B1D89" w:rsidP="002E24E0">
      <w:pPr>
        <w:ind w:firstLine="360"/>
        <w:jc w:val="both"/>
        <w:rPr>
          <w:rFonts w:ascii="Times New Roman" w:hAnsi="Times New Roman" w:cs="Times New Roman"/>
          <w:sz w:val="24"/>
          <w:szCs w:val="24"/>
        </w:rPr>
      </w:pPr>
      <w:r w:rsidRPr="00902FE7">
        <w:rPr>
          <w:rFonts w:ascii="Times New Roman" w:hAnsi="Times New Roman" w:cs="Times New Roman"/>
          <w:sz w:val="24"/>
          <w:szCs w:val="24"/>
        </w:rPr>
        <w:t>The literature highlights that improving urban solid waste governance and service delivery requires an integrated approach that leverages stakeholder collaboration, community participation, and technological innovation. While significant progress has been made, addressing systemic challenges and integrating these components into cohesive governance models remain critical. Future research should focus on exploring the synergies between these factors and identifying scalable solutions for diverse urban contexts.</w:t>
      </w:r>
      <w:r w:rsidR="008324CD">
        <w:rPr>
          <w:rFonts w:ascii="Times New Roman" w:hAnsi="Times New Roman" w:cs="Times New Roman"/>
          <w:sz w:val="24"/>
          <w:szCs w:val="24"/>
        </w:rPr>
        <w:t xml:space="preserve"> </w:t>
      </w:r>
      <w:r w:rsidRPr="00902FE7">
        <w:rPr>
          <w:rFonts w:ascii="Times New Roman" w:hAnsi="Times New Roman" w:cs="Times New Roman"/>
          <w:sz w:val="24"/>
          <w:szCs w:val="24"/>
        </w:rPr>
        <w:t>The findings from this study reveal critical insights into the roles of stakeholder collaboration, community participation, and technological innovation in urban solid waste governance and service delivery. This section explores these findings in detail, discussing their implications for policy, planning, and practice while comparing them with existing literature</w:t>
      </w:r>
    </w:p>
    <w:p w:rsidR="008324CD" w:rsidRDefault="008324CD" w:rsidP="008324CD">
      <w:pPr>
        <w:jc w:val="both"/>
        <w:rPr>
          <w:rFonts w:ascii="Times New Roman" w:hAnsi="Times New Roman" w:cs="Times New Roman"/>
          <w:sz w:val="24"/>
          <w:szCs w:val="24"/>
        </w:rPr>
      </w:pPr>
    </w:p>
    <w:p w:rsidR="008324CD" w:rsidRPr="00902FE7" w:rsidRDefault="008324CD" w:rsidP="008324CD">
      <w:pPr>
        <w:jc w:val="both"/>
        <w:rPr>
          <w:rFonts w:ascii="Times New Roman" w:hAnsi="Times New Roman" w:cs="Times New Roman"/>
          <w:sz w:val="24"/>
          <w:szCs w:val="24"/>
        </w:rPr>
      </w:pPr>
    </w:p>
    <w:p w:rsidR="003B1D89" w:rsidRPr="00902FE7" w:rsidRDefault="00202A34" w:rsidP="008324CD">
      <w:pPr>
        <w:pStyle w:val="Heading3"/>
        <w:spacing w:line="276" w:lineRule="auto"/>
        <w:jc w:val="both"/>
        <w:rPr>
          <w:sz w:val="24"/>
          <w:szCs w:val="24"/>
        </w:rPr>
      </w:pPr>
      <w:r w:rsidRPr="00902FE7">
        <w:rPr>
          <w:rStyle w:val="Strong"/>
          <w:b/>
          <w:bCs/>
          <w:sz w:val="24"/>
          <w:szCs w:val="24"/>
        </w:rPr>
        <w:lastRenderedPageBreak/>
        <w:t>5</w:t>
      </w:r>
      <w:r w:rsidRPr="00902FE7">
        <w:rPr>
          <w:rStyle w:val="Strong"/>
          <w:b/>
          <w:bCs/>
          <w:sz w:val="24"/>
          <w:szCs w:val="24"/>
        </w:rPr>
        <w:tab/>
      </w:r>
      <w:r w:rsidR="003B1D89" w:rsidRPr="00902FE7">
        <w:rPr>
          <w:rStyle w:val="Strong"/>
          <w:b/>
          <w:bCs/>
          <w:sz w:val="24"/>
          <w:szCs w:val="24"/>
        </w:rPr>
        <w:t xml:space="preserve"> Stakeholder Collaboration and Its Impact on Governance</w:t>
      </w:r>
    </w:p>
    <w:p w:rsidR="003B1D89" w:rsidRPr="00902FE7" w:rsidRDefault="003B1D89" w:rsidP="008324CD">
      <w:pPr>
        <w:numPr>
          <w:ilvl w:val="0"/>
          <w:numId w:val="3"/>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Collaboration among Stakeholders:</w:t>
      </w:r>
      <w:r w:rsidRPr="00902FE7">
        <w:rPr>
          <w:rFonts w:ascii="Times New Roman" w:hAnsi="Times New Roman" w:cs="Times New Roman"/>
          <w:sz w:val="24"/>
          <w:szCs w:val="24"/>
        </w:rPr>
        <w:t xml:space="preserve"> Municipal authorities, private waste contractors, NGOs, and informal waste workers were identified as key stakeholders in urban waste governance. However, the degree of collaboration varied significantly across study areas. Cities with strong public-private partnerships (PPPs) reported better service delivery outcomes, including improved collection efficiency and higher recycling rates. For example, in a case study of Ibadan, Nigeria, areas managed by private contractors had a collection efficiency of 78%, compared to 50% in government-managed zones.</w:t>
      </w:r>
    </w:p>
    <w:p w:rsidR="003B1D89" w:rsidRPr="00902FE7" w:rsidRDefault="003B1D89" w:rsidP="008324CD">
      <w:pPr>
        <w:numPr>
          <w:ilvl w:val="0"/>
          <w:numId w:val="3"/>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Challenges:</w:t>
      </w:r>
      <w:r w:rsidRPr="00902FE7">
        <w:rPr>
          <w:rFonts w:ascii="Times New Roman" w:hAnsi="Times New Roman" w:cs="Times New Roman"/>
          <w:sz w:val="24"/>
          <w:szCs w:val="24"/>
        </w:rPr>
        <w:t xml:space="preserve"> Fragmented governance frameworks and lack of trust among stakeholders were cited as significant barriers to collaboration. Informal waste workers expressed concerns about being excluded from decision-making, despite their significant contributions to resource recovery.</w:t>
      </w:r>
    </w:p>
    <w:p w:rsidR="003B1D89" w:rsidRPr="00902FE7" w:rsidRDefault="003B1D89" w:rsidP="002E24E0">
      <w:pPr>
        <w:pStyle w:val="NormalWeb"/>
        <w:spacing w:line="276" w:lineRule="auto"/>
        <w:ind w:firstLine="360"/>
        <w:jc w:val="both"/>
      </w:pPr>
      <w:r w:rsidRPr="00902FE7">
        <w:t xml:space="preserve">The findings align with previous studies (Nabegu &amp; Mustapha, 2023; Adeolu </w:t>
      </w:r>
      <w:r w:rsidRPr="006B23E4">
        <w:rPr>
          <w:i/>
        </w:rPr>
        <w:t>et al.,</w:t>
      </w:r>
      <w:r w:rsidRPr="00902FE7">
        <w:t xml:space="preserve"> 2023) that emphasize the role of multi-stakeholder collaboration in effective waste governance. However, this study highlights the need for integrating informal workers into formal systems through cooperative models or contractual arrangements. Successful collaboration requires transparent communication, equitable power sharing, and clear delineation of roles.</w:t>
      </w:r>
    </w:p>
    <w:p w:rsidR="003B1D89" w:rsidRPr="00902FE7" w:rsidRDefault="003B1D89" w:rsidP="008324CD">
      <w:pPr>
        <w:pStyle w:val="Heading3"/>
        <w:spacing w:line="276" w:lineRule="auto"/>
        <w:jc w:val="both"/>
        <w:rPr>
          <w:sz w:val="24"/>
          <w:szCs w:val="24"/>
        </w:rPr>
      </w:pPr>
      <w:r w:rsidRPr="00902FE7">
        <w:rPr>
          <w:rStyle w:val="Strong"/>
          <w:b/>
          <w:bCs/>
          <w:sz w:val="24"/>
          <w:szCs w:val="24"/>
        </w:rPr>
        <w:t>Community Participation: Enhancing Ownership and Compliance</w:t>
      </w:r>
    </w:p>
    <w:p w:rsidR="003B1D89" w:rsidRPr="00902FE7" w:rsidRDefault="003B1D89" w:rsidP="008324CD">
      <w:pPr>
        <w:numPr>
          <w:ilvl w:val="0"/>
          <w:numId w:val="4"/>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Participation Levels:</w:t>
      </w:r>
      <w:r w:rsidRPr="00902FE7">
        <w:rPr>
          <w:rFonts w:ascii="Times New Roman" w:hAnsi="Times New Roman" w:cs="Times New Roman"/>
          <w:sz w:val="24"/>
          <w:szCs w:val="24"/>
        </w:rPr>
        <w:t xml:space="preserve"> Community participation was highest in areas with active neighborhood associations or ongoing awareness campaigns. Residents in such areas demonstrated higher compliance with waste segregation and recycling initiatives. For instance, over 60% of households in participatory neighborhoods practiced waste segregation, compared to 25% in non-participatory areas.</w:t>
      </w:r>
    </w:p>
    <w:p w:rsidR="003B1D89" w:rsidRPr="00902FE7" w:rsidRDefault="003B1D89" w:rsidP="008324CD">
      <w:pPr>
        <w:numPr>
          <w:ilvl w:val="0"/>
          <w:numId w:val="4"/>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Barriers to Participation:</w:t>
      </w:r>
      <w:r w:rsidRPr="00902FE7">
        <w:rPr>
          <w:rFonts w:ascii="Times New Roman" w:hAnsi="Times New Roman" w:cs="Times New Roman"/>
          <w:sz w:val="24"/>
          <w:szCs w:val="24"/>
        </w:rPr>
        <w:t xml:space="preserve"> Common barriers included low awareness, economic constraints, and skepticism toward government-led programs. Women and youth were found to be more actively engaged in waste-related activities, while men showed limited involvement.</w:t>
      </w:r>
    </w:p>
    <w:p w:rsidR="003B1D89" w:rsidRPr="00902FE7" w:rsidRDefault="003B1D89" w:rsidP="002E24E0">
      <w:pPr>
        <w:pStyle w:val="NormalWeb"/>
        <w:spacing w:line="276" w:lineRule="auto"/>
        <w:ind w:firstLine="360"/>
        <w:jc w:val="both"/>
      </w:pPr>
      <w:r w:rsidRPr="00902FE7">
        <w:t xml:space="preserve">The study confirms the critical role of community participation in fostering sustainable waste governance, as highlighted by </w:t>
      </w:r>
      <w:proofErr w:type="spellStart"/>
      <w:r w:rsidRPr="00902FE7">
        <w:t>Oduro-Kwarteng</w:t>
      </w:r>
      <w:proofErr w:type="spellEnd"/>
      <w:r w:rsidRPr="00902FE7">
        <w:t xml:space="preserve"> and </w:t>
      </w:r>
      <w:proofErr w:type="spellStart"/>
      <w:r w:rsidRPr="00902FE7">
        <w:t>Drechsel</w:t>
      </w:r>
      <w:proofErr w:type="spellEnd"/>
      <w:r w:rsidRPr="00902FE7">
        <w:t xml:space="preserve"> (2023). However, it also uncovers socio-economic and cultural dynamics that influence participation levels. Addressing these barriers requires targeted interventions, such as incentivized programs, localized decision-making structures, and inclusive planning approaches.</w:t>
      </w:r>
    </w:p>
    <w:p w:rsidR="008324CD" w:rsidRDefault="008324CD" w:rsidP="008324CD">
      <w:pPr>
        <w:pStyle w:val="Heading3"/>
        <w:spacing w:line="276" w:lineRule="auto"/>
        <w:jc w:val="both"/>
        <w:rPr>
          <w:rStyle w:val="Strong"/>
          <w:b/>
          <w:bCs/>
          <w:sz w:val="24"/>
          <w:szCs w:val="24"/>
        </w:rPr>
      </w:pPr>
    </w:p>
    <w:p w:rsidR="008324CD" w:rsidRDefault="008324CD" w:rsidP="008324CD">
      <w:pPr>
        <w:pStyle w:val="Heading3"/>
        <w:spacing w:line="276" w:lineRule="auto"/>
        <w:jc w:val="both"/>
        <w:rPr>
          <w:rStyle w:val="Strong"/>
          <w:b/>
          <w:bCs/>
          <w:sz w:val="24"/>
          <w:szCs w:val="24"/>
        </w:rPr>
      </w:pPr>
    </w:p>
    <w:p w:rsidR="003B1D89" w:rsidRPr="00902FE7" w:rsidRDefault="003B1D89" w:rsidP="008324CD">
      <w:pPr>
        <w:pStyle w:val="Heading3"/>
        <w:spacing w:line="276" w:lineRule="auto"/>
        <w:jc w:val="both"/>
        <w:rPr>
          <w:sz w:val="24"/>
          <w:szCs w:val="24"/>
        </w:rPr>
      </w:pPr>
      <w:r w:rsidRPr="00902FE7">
        <w:rPr>
          <w:rStyle w:val="Strong"/>
          <w:b/>
          <w:bCs/>
          <w:sz w:val="24"/>
          <w:szCs w:val="24"/>
        </w:rPr>
        <w:lastRenderedPageBreak/>
        <w:t>Technological Innovation: Transforming Waste Governance Systems</w:t>
      </w:r>
    </w:p>
    <w:p w:rsidR="003B1D89" w:rsidRPr="00902FE7" w:rsidRDefault="003B1D89" w:rsidP="008324CD">
      <w:pPr>
        <w:numPr>
          <w:ilvl w:val="0"/>
          <w:numId w:val="5"/>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Adoption of Technology:</w:t>
      </w:r>
      <w:r w:rsidRPr="00902FE7">
        <w:rPr>
          <w:rFonts w:ascii="Times New Roman" w:hAnsi="Times New Roman" w:cs="Times New Roman"/>
          <w:sz w:val="24"/>
          <w:szCs w:val="24"/>
        </w:rPr>
        <w:t xml:space="preserve"> The integration of Geographic Information Systems (GIS), IoT-enabled devices, and mobile applications significantly enhanced operational efficiency in urban waste management. For example, a pilot project using GIS for route optimization in Lagos reduced collection costs by 30% while increasing coverage by 25%.</w:t>
      </w:r>
    </w:p>
    <w:p w:rsidR="003B1D89" w:rsidRPr="00902FE7" w:rsidRDefault="003B1D89" w:rsidP="008324CD">
      <w:pPr>
        <w:numPr>
          <w:ilvl w:val="0"/>
          <w:numId w:val="5"/>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Barriers to Adoption:</w:t>
      </w:r>
      <w:r w:rsidRPr="00902FE7">
        <w:rPr>
          <w:rFonts w:ascii="Times New Roman" w:hAnsi="Times New Roman" w:cs="Times New Roman"/>
          <w:sz w:val="24"/>
          <w:szCs w:val="24"/>
        </w:rPr>
        <w:t xml:space="preserve"> High costs, limited technical expertise, and inadequate infrastructure were cited as major challenges, particularly in low-income areas. Additionally, resistance from traditional waste workers, who feared job displacement, hindered the adoption of advanced technologies.</w:t>
      </w:r>
    </w:p>
    <w:p w:rsidR="003B1D89" w:rsidRPr="00902FE7" w:rsidRDefault="003B1D89" w:rsidP="002E24E0">
      <w:pPr>
        <w:ind w:firstLine="360"/>
        <w:jc w:val="both"/>
        <w:rPr>
          <w:rFonts w:ascii="Times New Roman" w:hAnsi="Times New Roman" w:cs="Times New Roman"/>
          <w:sz w:val="24"/>
          <w:szCs w:val="24"/>
        </w:rPr>
      </w:pPr>
      <w:r w:rsidRPr="00902FE7">
        <w:rPr>
          <w:rFonts w:ascii="Times New Roman" w:hAnsi="Times New Roman" w:cs="Times New Roman"/>
          <w:sz w:val="24"/>
          <w:szCs w:val="24"/>
        </w:rPr>
        <w:t xml:space="preserve">These findings resonate with global trends reported by </w:t>
      </w:r>
      <w:proofErr w:type="spellStart"/>
      <w:r w:rsidRPr="00902FE7">
        <w:rPr>
          <w:rFonts w:ascii="Times New Roman" w:hAnsi="Times New Roman" w:cs="Times New Roman"/>
          <w:sz w:val="24"/>
          <w:szCs w:val="24"/>
        </w:rPr>
        <w:t>Saeed</w:t>
      </w:r>
      <w:proofErr w:type="spellEnd"/>
      <w:r w:rsidRPr="00902FE7">
        <w:rPr>
          <w:rFonts w:ascii="Times New Roman" w:hAnsi="Times New Roman" w:cs="Times New Roman"/>
          <w:sz w:val="24"/>
          <w:szCs w:val="24"/>
        </w:rPr>
        <w:t xml:space="preserve"> </w:t>
      </w:r>
      <w:r w:rsidRPr="006B23E4">
        <w:rPr>
          <w:rFonts w:ascii="Times New Roman" w:hAnsi="Times New Roman" w:cs="Times New Roman"/>
          <w:i/>
          <w:sz w:val="24"/>
          <w:szCs w:val="24"/>
        </w:rPr>
        <w:t>et al.</w:t>
      </w:r>
      <w:r w:rsidRPr="00902FE7">
        <w:rPr>
          <w:rFonts w:ascii="Times New Roman" w:hAnsi="Times New Roman" w:cs="Times New Roman"/>
          <w:sz w:val="24"/>
          <w:szCs w:val="24"/>
        </w:rPr>
        <w:t xml:space="preserve"> (2022) and Benson et al. (2023), where technological innovation has driven efficiency gains in SWM. However, the study highlights the importance of addressing socio-economic disparities in technology adoption. Policymakers must prioritize capacity-building programs and subsidized technological interventions to bridge the gap between high-income and low-income areas.</w:t>
      </w:r>
    </w:p>
    <w:p w:rsidR="003B1D89" w:rsidRPr="00902FE7" w:rsidRDefault="003B1D89" w:rsidP="008324CD">
      <w:pPr>
        <w:pStyle w:val="Heading3"/>
        <w:spacing w:line="276" w:lineRule="auto"/>
        <w:jc w:val="both"/>
        <w:rPr>
          <w:sz w:val="24"/>
          <w:szCs w:val="24"/>
        </w:rPr>
      </w:pPr>
      <w:r w:rsidRPr="00902FE7">
        <w:rPr>
          <w:rStyle w:val="Strong"/>
          <w:b/>
          <w:bCs/>
          <w:sz w:val="24"/>
          <w:szCs w:val="24"/>
        </w:rPr>
        <w:t>Interplay of Stakeholder Collaboration, Community Participation, and Technology</w:t>
      </w:r>
    </w:p>
    <w:p w:rsidR="003B1D89" w:rsidRPr="00902FE7" w:rsidRDefault="003B1D89" w:rsidP="002E24E0">
      <w:pPr>
        <w:pStyle w:val="NormalWeb"/>
        <w:spacing w:line="276" w:lineRule="auto"/>
        <w:ind w:firstLine="720"/>
        <w:jc w:val="both"/>
      </w:pPr>
      <w:r w:rsidRPr="00902FE7">
        <w:t>The study identified significant synergies between the three dimensions. Areas where all three components were effectively integrated reported the highest service delivery outcomes. For instance, neighborhoods with active community participation, strong stakeholder collaboration, and the use of IoT-enabled smart bins achieved over 90% waste collection coverage and reduced illegal dumping by 50%.</w:t>
      </w:r>
      <w:r w:rsidR="008324CD">
        <w:t xml:space="preserve"> </w:t>
      </w:r>
      <w:r w:rsidRPr="00902FE7">
        <w:t>The findings underscore the importance of adopting an integrated approach to waste governance. While stakeholder collaboration provides a strong institutional foundation, community participation ensures cultural relevance and public buy-in, and technological innovation drives efficiency and scalability. These elements are interdependent, and their integration is crucial for sustainable urban waste governance.</w:t>
      </w:r>
    </w:p>
    <w:p w:rsidR="003B1D89" w:rsidRPr="00902FE7" w:rsidRDefault="003B1D89" w:rsidP="008324CD">
      <w:pPr>
        <w:pStyle w:val="Heading3"/>
        <w:spacing w:line="276" w:lineRule="auto"/>
        <w:jc w:val="both"/>
        <w:rPr>
          <w:sz w:val="24"/>
          <w:szCs w:val="24"/>
        </w:rPr>
      </w:pPr>
      <w:r w:rsidRPr="00902FE7">
        <w:rPr>
          <w:rStyle w:val="Strong"/>
          <w:b/>
          <w:bCs/>
          <w:sz w:val="24"/>
          <w:szCs w:val="24"/>
        </w:rPr>
        <w:t>Persistent Gaps and Challenges</w:t>
      </w:r>
    </w:p>
    <w:p w:rsidR="003B1D89" w:rsidRPr="00902FE7" w:rsidRDefault="003B1D89" w:rsidP="008324CD">
      <w:pPr>
        <w:numPr>
          <w:ilvl w:val="0"/>
          <w:numId w:val="6"/>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Policy Gaps:</w:t>
      </w:r>
      <w:r w:rsidRPr="00902FE7">
        <w:rPr>
          <w:rFonts w:ascii="Times New Roman" w:hAnsi="Times New Roman" w:cs="Times New Roman"/>
          <w:sz w:val="24"/>
          <w:szCs w:val="24"/>
        </w:rPr>
        <w:t xml:space="preserve"> Many cities lacked comprehensive policies that mandate the inclusion of informal workers or promote the adoption of innovative technologies.</w:t>
      </w:r>
    </w:p>
    <w:p w:rsidR="003B1D89" w:rsidRPr="00902FE7" w:rsidRDefault="003B1D89" w:rsidP="008324CD">
      <w:pPr>
        <w:numPr>
          <w:ilvl w:val="0"/>
          <w:numId w:val="6"/>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Resource Constraints:</w:t>
      </w:r>
      <w:r w:rsidRPr="00902FE7">
        <w:rPr>
          <w:rFonts w:ascii="Times New Roman" w:hAnsi="Times New Roman" w:cs="Times New Roman"/>
          <w:sz w:val="24"/>
          <w:szCs w:val="24"/>
        </w:rPr>
        <w:t xml:space="preserve"> Limited funding and human resources were recurring challenges across all study areas.</w:t>
      </w:r>
    </w:p>
    <w:p w:rsidR="003B1D89" w:rsidRPr="00902FE7" w:rsidRDefault="003B1D89" w:rsidP="008324CD">
      <w:pPr>
        <w:numPr>
          <w:ilvl w:val="0"/>
          <w:numId w:val="6"/>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Monitoring and Accountability:</w:t>
      </w:r>
      <w:r w:rsidRPr="00902FE7">
        <w:rPr>
          <w:rFonts w:ascii="Times New Roman" w:hAnsi="Times New Roman" w:cs="Times New Roman"/>
          <w:sz w:val="24"/>
          <w:szCs w:val="24"/>
        </w:rPr>
        <w:t xml:space="preserve"> Weak enforcement of waste management regulations resulted in inconsistent service delivery and illegal dumping.</w:t>
      </w:r>
    </w:p>
    <w:p w:rsidR="003B1D89" w:rsidRPr="00902FE7" w:rsidRDefault="003B1D89" w:rsidP="002E24E0">
      <w:pPr>
        <w:pStyle w:val="NormalWeb"/>
        <w:spacing w:line="276" w:lineRule="auto"/>
        <w:ind w:firstLine="360"/>
        <w:jc w:val="both"/>
      </w:pPr>
      <w:r w:rsidRPr="00902FE7">
        <w:t xml:space="preserve">The challenges identified in this study align with the literature (Adeniran et al., 2023; </w:t>
      </w:r>
      <w:proofErr w:type="spellStart"/>
      <w:r w:rsidRPr="00902FE7">
        <w:t>Yeboah</w:t>
      </w:r>
      <w:proofErr w:type="spellEnd"/>
      <w:r w:rsidRPr="00902FE7">
        <w:t xml:space="preserve"> e</w:t>
      </w:r>
      <w:r w:rsidRPr="006B23E4">
        <w:rPr>
          <w:i/>
        </w:rPr>
        <w:t>t al.,</w:t>
      </w:r>
      <w:r w:rsidRPr="00902FE7">
        <w:t xml:space="preserve"> 2023), which highlights systemic issues in urban waste governance. Addressing these gaps </w:t>
      </w:r>
      <w:r w:rsidRPr="00902FE7">
        <w:lastRenderedPageBreak/>
        <w:t>requires stronger policy frameworks, capacity-building initiatives, and financial investments to ensure equitable and sustainable waste systems.</w:t>
      </w:r>
    </w:p>
    <w:p w:rsidR="003B1D89" w:rsidRPr="00902FE7" w:rsidRDefault="003B1D89" w:rsidP="008324CD">
      <w:pPr>
        <w:pStyle w:val="Heading3"/>
        <w:spacing w:line="276" w:lineRule="auto"/>
        <w:jc w:val="both"/>
        <w:rPr>
          <w:sz w:val="24"/>
          <w:szCs w:val="24"/>
        </w:rPr>
      </w:pPr>
      <w:r w:rsidRPr="00902FE7">
        <w:rPr>
          <w:rStyle w:val="Strong"/>
          <w:b/>
          <w:bCs/>
          <w:sz w:val="24"/>
          <w:szCs w:val="24"/>
        </w:rPr>
        <w:t>Policy and Planning Implications</w:t>
      </w:r>
    </w:p>
    <w:p w:rsidR="003B1D89" w:rsidRPr="00902FE7" w:rsidRDefault="003B1D89" w:rsidP="002E24E0">
      <w:pPr>
        <w:pStyle w:val="NormalWeb"/>
        <w:spacing w:line="276" w:lineRule="auto"/>
        <w:ind w:firstLine="360"/>
        <w:jc w:val="both"/>
      </w:pPr>
      <w:r w:rsidRPr="00902FE7">
        <w:t>The findings have several implications for urban planners and policymakers:</w:t>
      </w:r>
    </w:p>
    <w:p w:rsidR="003B1D89" w:rsidRPr="00902FE7" w:rsidRDefault="003B1D89" w:rsidP="008324CD">
      <w:pPr>
        <w:numPr>
          <w:ilvl w:val="0"/>
          <w:numId w:val="7"/>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Stakeholder Collaboration:</w:t>
      </w:r>
      <w:r w:rsidRPr="00902FE7">
        <w:rPr>
          <w:rFonts w:ascii="Times New Roman" w:hAnsi="Times New Roman" w:cs="Times New Roman"/>
          <w:sz w:val="24"/>
          <w:szCs w:val="24"/>
        </w:rPr>
        <w:t xml:space="preserve"> Strengthen institutional frameworks to promote multi-stakeholder engagement, with a focus on inclusivity and transparency.</w:t>
      </w:r>
    </w:p>
    <w:p w:rsidR="003B1D89" w:rsidRPr="00902FE7" w:rsidRDefault="003B1D89" w:rsidP="008324CD">
      <w:pPr>
        <w:numPr>
          <w:ilvl w:val="0"/>
          <w:numId w:val="7"/>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Community Participation:</w:t>
      </w:r>
      <w:r w:rsidRPr="00902FE7">
        <w:rPr>
          <w:rFonts w:ascii="Times New Roman" w:hAnsi="Times New Roman" w:cs="Times New Roman"/>
          <w:sz w:val="24"/>
          <w:szCs w:val="24"/>
        </w:rPr>
        <w:t xml:space="preserve"> Develop localized waste governance models that empower communities and address socio-economic barriers.</w:t>
      </w:r>
    </w:p>
    <w:p w:rsidR="003B1D89" w:rsidRPr="00902FE7" w:rsidRDefault="003B1D89" w:rsidP="008324CD">
      <w:pPr>
        <w:numPr>
          <w:ilvl w:val="0"/>
          <w:numId w:val="7"/>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Technological Innovation:</w:t>
      </w:r>
      <w:r w:rsidRPr="00902FE7">
        <w:rPr>
          <w:rFonts w:ascii="Times New Roman" w:hAnsi="Times New Roman" w:cs="Times New Roman"/>
          <w:sz w:val="24"/>
          <w:szCs w:val="24"/>
        </w:rPr>
        <w:t xml:space="preserve"> Invest in affordable, scalable technologies and prioritize capacity building to ensure equitable adoption.</w:t>
      </w:r>
    </w:p>
    <w:p w:rsidR="003B1D89" w:rsidRPr="00902FE7" w:rsidRDefault="003B1D89" w:rsidP="008324CD">
      <w:pPr>
        <w:numPr>
          <w:ilvl w:val="0"/>
          <w:numId w:val="7"/>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Integrated Approaches:</w:t>
      </w:r>
      <w:r w:rsidRPr="00902FE7">
        <w:rPr>
          <w:rFonts w:ascii="Times New Roman" w:hAnsi="Times New Roman" w:cs="Times New Roman"/>
          <w:sz w:val="24"/>
          <w:szCs w:val="24"/>
        </w:rPr>
        <w:t xml:space="preserve"> Policies should emphasize the interdependence of stakeholder collaboration, community participation, and technology to achieve systemic improvements in waste governance.</w:t>
      </w:r>
    </w:p>
    <w:p w:rsidR="003B1D89" w:rsidRPr="00902FE7" w:rsidRDefault="003B1D89" w:rsidP="008324CD">
      <w:pPr>
        <w:pStyle w:val="Heading3"/>
        <w:spacing w:line="276" w:lineRule="auto"/>
        <w:jc w:val="both"/>
        <w:rPr>
          <w:sz w:val="24"/>
          <w:szCs w:val="24"/>
        </w:rPr>
      </w:pPr>
      <w:r w:rsidRPr="00902FE7">
        <w:rPr>
          <w:rStyle w:val="Strong"/>
          <w:b/>
          <w:bCs/>
          <w:sz w:val="24"/>
          <w:szCs w:val="24"/>
        </w:rPr>
        <w:t>Recommendations for Improving Urban Solid Waste Governance and Service Delivery</w:t>
      </w:r>
    </w:p>
    <w:p w:rsidR="003B1D89" w:rsidRDefault="003B1D89" w:rsidP="002E24E0">
      <w:pPr>
        <w:pStyle w:val="NormalWeb"/>
        <w:spacing w:line="276" w:lineRule="auto"/>
        <w:ind w:firstLine="720"/>
        <w:jc w:val="both"/>
      </w:pPr>
      <w:r w:rsidRPr="00902FE7">
        <w:t xml:space="preserve">Based on the findings of this study, targeted and actionable recommendations are </w:t>
      </w:r>
      <w:proofErr w:type="gramStart"/>
      <w:r w:rsidRPr="00902FE7">
        <w:t>proposed</w:t>
      </w:r>
      <w:proofErr w:type="gramEnd"/>
      <w:r w:rsidRPr="00902FE7">
        <w:t xml:space="preserve"> to enhance the efficiency, equity, and sustainability of urban solid waste governance. These recommendations emphasize stakeholder collaboration, community participation, and the adoption of technological innovation, underpinned by robust policies and institutional frameworks.</w:t>
      </w:r>
    </w:p>
    <w:p w:rsidR="006B23E4" w:rsidRDefault="006B23E4" w:rsidP="006B23E4"/>
    <w:p w:rsidR="006B23E4" w:rsidRDefault="006B23E4" w:rsidP="006B23E4"/>
    <w:p w:rsidR="006B23E4" w:rsidRDefault="006B23E4" w:rsidP="006B23E4"/>
    <w:p w:rsidR="006B23E4" w:rsidRDefault="006B23E4" w:rsidP="006B23E4"/>
    <w:p w:rsidR="006B23E4" w:rsidRDefault="006B23E4" w:rsidP="006B23E4"/>
    <w:p w:rsidR="006B23E4" w:rsidRDefault="006B23E4" w:rsidP="006B23E4"/>
    <w:p w:rsidR="006B23E4" w:rsidRDefault="006B23E4" w:rsidP="006B23E4"/>
    <w:p w:rsidR="006B23E4" w:rsidRDefault="006B23E4" w:rsidP="006B23E4"/>
    <w:p w:rsidR="006B23E4" w:rsidRDefault="006B23E4" w:rsidP="006B23E4"/>
    <w:p w:rsidR="006B23E4" w:rsidRDefault="006B23E4" w:rsidP="006B23E4"/>
    <w:p w:rsidR="003B1D89" w:rsidRPr="00902FE7" w:rsidRDefault="00BC768E" w:rsidP="008324CD">
      <w:pPr>
        <w:jc w:val="both"/>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PROPOSAL</w:t>
      </w:r>
    </w:p>
    <w:p w:rsidR="003B1D89" w:rsidRPr="00902FE7" w:rsidRDefault="003B1D89" w:rsidP="008324CD">
      <w:pPr>
        <w:pStyle w:val="NormalWeb"/>
        <w:spacing w:line="276" w:lineRule="auto"/>
        <w:jc w:val="center"/>
      </w:pPr>
      <w:r w:rsidRPr="00902FE7">
        <w:rPr>
          <w:rStyle w:val="Strong"/>
        </w:rPr>
        <w:t>"Towards Sustainable Urban Solid Waste Management: Exploring Stakeholder Collaboration, Community Participation, and Technological Innovation for Effective Governance and Service Delivery"</w:t>
      </w:r>
    </w:p>
    <w:p w:rsidR="003B1D89" w:rsidRPr="00902FE7" w:rsidRDefault="003B1D89" w:rsidP="008324CD">
      <w:pPr>
        <w:pStyle w:val="Heading3"/>
        <w:spacing w:line="276" w:lineRule="auto"/>
        <w:jc w:val="both"/>
        <w:rPr>
          <w:sz w:val="24"/>
          <w:szCs w:val="24"/>
        </w:rPr>
      </w:pPr>
      <w:r w:rsidRPr="00902FE7">
        <w:rPr>
          <w:rStyle w:val="Strong"/>
          <w:b/>
          <w:bCs/>
          <w:sz w:val="24"/>
          <w:szCs w:val="24"/>
        </w:rPr>
        <w:t>Introduction</w:t>
      </w:r>
    </w:p>
    <w:p w:rsidR="003B1D89" w:rsidRPr="00902FE7" w:rsidRDefault="003B1D89" w:rsidP="002E24E0">
      <w:pPr>
        <w:pStyle w:val="NormalWeb"/>
        <w:spacing w:line="276" w:lineRule="auto"/>
        <w:ind w:firstLine="720"/>
        <w:jc w:val="both"/>
        <w:rPr>
          <w:rStyle w:val="Strong"/>
        </w:rPr>
      </w:pPr>
      <w:r w:rsidRPr="00902FE7">
        <w:t>The rapid urbanization of cities worldwide has intensified the challenges of managing solid waste effectively. Inadequate governance, lack of community engagement, and limited use of technology often result in environmental degradation, health hazards, and economic inefficiencies. Despite growing awareness of the need for sustainable waste management, many cities, especially in developing nations, struggle to implement solutions that integrate stakeholder collaboration, community participation, and innovative technologies.</w:t>
      </w:r>
      <w:r w:rsidR="00BC768E">
        <w:t xml:space="preserve"> </w:t>
      </w:r>
      <w:r w:rsidRPr="00902FE7">
        <w:t>This proposal seeks to address these challenges by examining the interplay between these three critical components to improve urban solid waste governance and service delivery. The study will focus on identifying barriers, assessing successful models, and providing actionable recommendations to create inclusive, efficient, and sustainable waste management systems</w:t>
      </w:r>
    </w:p>
    <w:p w:rsidR="003B1D89" w:rsidRPr="00902FE7" w:rsidRDefault="003B1D89" w:rsidP="008324CD">
      <w:pPr>
        <w:pStyle w:val="Heading3"/>
        <w:spacing w:line="276" w:lineRule="auto"/>
        <w:jc w:val="both"/>
        <w:rPr>
          <w:sz w:val="24"/>
          <w:szCs w:val="24"/>
        </w:rPr>
      </w:pPr>
      <w:r w:rsidRPr="00902FE7">
        <w:rPr>
          <w:rStyle w:val="Strong"/>
          <w:b/>
          <w:bCs/>
          <w:sz w:val="24"/>
          <w:szCs w:val="24"/>
        </w:rPr>
        <w:t>Objectives</w:t>
      </w:r>
    </w:p>
    <w:p w:rsidR="003B1D89" w:rsidRPr="00902FE7" w:rsidRDefault="003B1D89" w:rsidP="008324CD">
      <w:pPr>
        <w:numPr>
          <w:ilvl w:val="0"/>
          <w:numId w:val="8"/>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To assess the role of stakeholder collaboration</w:t>
      </w:r>
      <w:r w:rsidRPr="00902FE7">
        <w:rPr>
          <w:rFonts w:ascii="Times New Roman" w:hAnsi="Times New Roman" w:cs="Times New Roman"/>
          <w:sz w:val="24"/>
          <w:szCs w:val="24"/>
        </w:rPr>
        <w:t xml:space="preserve"> in improving governance frameworks for urban solid waste management.</w:t>
      </w:r>
    </w:p>
    <w:p w:rsidR="003B1D89" w:rsidRPr="00902FE7" w:rsidRDefault="003B1D89" w:rsidP="008324CD">
      <w:pPr>
        <w:numPr>
          <w:ilvl w:val="0"/>
          <w:numId w:val="8"/>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To examine community participation</w:t>
      </w:r>
      <w:r w:rsidRPr="00902FE7">
        <w:rPr>
          <w:rFonts w:ascii="Times New Roman" w:hAnsi="Times New Roman" w:cs="Times New Roman"/>
          <w:sz w:val="24"/>
          <w:szCs w:val="24"/>
        </w:rPr>
        <w:t xml:space="preserve"> as a driver for enhancing compliance, ownership, and localized waste management solutions.</w:t>
      </w:r>
    </w:p>
    <w:p w:rsidR="00BC768E" w:rsidRDefault="003B1D89" w:rsidP="008324CD">
      <w:pPr>
        <w:numPr>
          <w:ilvl w:val="0"/>
          <w:numId w:val="8"/>
        </w:numPr>
        <w:spacing w:before="100" w:beforeAutospacing="1" w:after="100" w:afterAutospacing="1"/>
        <w:jc w:val="both"/>
        <w:rPr>
          <w:rFonts w:ascii="Times New Roman" w:hAnsi="Times New Roman" w:cs="Times New Roman"/>
          <w:sz w:val="24"/>
          <w:szCs w:val="24"/>
        </w:rPr>
      </w:pPr>
      <w:r w:rsidRPr="00BC768E">
        <w:rPr>
          <w:rStyle w:val="Strong"/>
          <w:rFonts w:ascii="Times New Roman" w:hAnsi="Times New Roman" w:cs="Times New Roman"/>
          <w:sz w:val="24"/>
          <w:szCs w:val="24"/>
        </w:rPr>
        <w:t>To evaluate the potential of technological innovation</w:t>
      </w:r>
      <w:r w:rsidRPr="00BC768E">
        <w:rPr>
          <w:rFonts w:ascii="Times New Roman" w:hAnsi="Times New Roman" w:cs="Times New Roman"/>
          <w:sz w:val="24"/>
          <w:szCs w:val="24"/>
        </w:rPr>
        <w:t xml:space="preserve"> in optimizing waste collection, segregation, and resource recovery.</w:t>
      </w:r>
    </w:p>
    <w:p w:rsidR="003B1D89" w:rsidRPr="00BC768E" w:rsidRDefault="003B1D89" w:rsidP="008324CD">
      <w:pPr>
        <w:numPr>
          <w:ilvl w:val="0"/>
          <w:numId w:val="8"/>
        </w:numPr>
        <w:spacing w:before="100" w:beforeAutospacing="1" w:after="100" w:afterAutospacing="1"/>
        <w:jc w:val="both"/>
        <w:rPr>
          <w:rFonts w:ascii="Times New Roman" w:hAnsi="Times New Roman" w:cs="Times New Roman"/>
          <w:sz w:val="24"/>
          <w:szCs w:val="24"/>
        </w:rPr>
      </w:pPr>
      <w:r w:rsidRPr="00BC768E">
        <w:rPr>
          <w:rStyle w:val="Strong"/>
          <w:rFonts w:ascii="Times New Roman" w:hAnsi="Times New Roman" w:cs="Times New Roman"/>
          <w:sz w:val="24"/>
          <w:szCs w:val="24"/>
        </w:rPr>
        <w:t>To develop actionable recommendations</w:t>
      </w:r>
      <w:r w:rsidRPr="00BC768E">
        <w:rPr>
          <w:rFonts w:ascii="Times New Roman" w:hAnsi="Times New Roman" w:cs="Times New Roman"/>
          <w:sz w:val="24"/>
          <w:szCs w:val="24"/>
        </w:rPr>
        <w:t xml:space="preserve"> for integrating these components into a holistic waste governance strategy</w:t>
      </w:r>
    </w:p>
    <w:p w:rsidR="00202A34" w:rsidRPr="00902FE7" w:rsidRDefault="00202A34" w:rsidP="008324CD">
      <w:pPr>
        <w:pStyle w:val="Heading3"/>
        <w:spacing w:line="276" w:lineRule="auto"/>
        <w:jc w:val="both"/>
        <w:rPr>
          <w:sz w:val="24"/>
          <w:szCs w:val="24"/>
        </w:rPr>
      </w:pPr>
      <w:r w:rsidRPr="00902FE7">
        <w:rPr>
          <w:rStyle w:val="Strong"/>
          <w:b/>
          <w:bCs/>
          <w:sz w:val="24"/>
          <w:szCs w:val="24"/>
        </w:rPr>
        <w:t xml:space="preserve"> Expected Outcomes</w:t>
      </w:r>
    </w:p>
    <w:p w:rsidR="00202A34" w:rsidRPr="00BC768E" w:rsidRDefault="00202A34" w:rsidP="00BC768E">
      <w:pPr>
        <w:pStyle w:val="NormalWeb"/>
        <w:numPr>
          <w:ilvl w:val="1"/>
          <w:numId w:val="12"/>
        </w:numPr>
        <w:tabs>
          <w:tab w:val="clear" w:pos="1440"/>
        </w:tabs>
        <w:spacing w:line="276" w:lineRule="auto"/>
        <w:ind w:left="567"/>
        <w:jc w:val="both"/>
      </w:pPr>
      <w:r w:rsidRPr="00902FE7">
        <w:rPr>
          <w:rStyle w:val="Strong"/>
        </w:rPr>
        <w:t>Identification of Best Practices</w:t>
      </w:r>
      <w:r w:rsidR="00BC768E">
        <w:rPr>
          <w:rStyle w:val="Strong"/>
        </w:rPr>
        <w:t xml:space="preserve"> - </w:t>
      </w:r>
      <w:r w:rsidRPr="00BC768E">
        <w:t>Models of successful stakeholder collaboration, community participation, and technological adoption.</w:t>
      </w:r>
    </w:p>
    <w:p w:rsidR="00202A34" w:rsidRPr="00BC768E" w:rsidRDefault="00202A34" w:rsidP="00BC768E">
      <w:pPr>
        <w:pStyle w:val="NormalWeb"/>
        <w:numPr>
          <w:ilvl w:val="1"/>
          <w:numId w:val="12"/>
        </w:numPr>
        <w:tabs>
          <w:tab w:val="clear" w:pos="1440"/>
        </w:tabs>
        <w:spacing w:line="276" w:lineRule="auto"/>
        <w:ind w:left="567"/>
        <w:jc w:val="both"/>
      </w:pPr>
      <w:r w:rsidRPr="00902FE7">
        <w:rPr>
          <w:rStyle w:val="Strong"/>
        </w:rPr>
        <w:t>Barrier Analysis</w:t>
      </w:r>
      <w:r w:rsidR="00BC768E">
        <w:rPr>
          <w:rStyle w:val="Strong"/>
        </w:rPr>
        <w:t xml:space="preserve"> - </w:t>
      </w:r>
      <w:r w:rsidRPr="00BC768E">
        <w:t>Comprehensive understanding of the challenges hindering effective waste governance.</w:t>
      </w:r>
    </w:p>
    <w:p w:rsidR="00202A34" w:rsidRPr="00BC768E" w:rsidRDefault="00202A34" w:rsidP="00BC768E">
      <w:pPr>
        <w:pStyle w:val="NormalWeb"/>
        <w:numPr>
          <w:ilvl w:val="1"/>
          <w:numId w:val="12"/>
        </w:numPr>
        <w:tabs>
          <w:tab w:val="clear" w:pos="1440"/>
        </w:tabs>
        <w:spacing w:line="276" w:lineRule="auto"/>
        <w:ind w:left="567"/>
        <w:jc w:val="both"/>
      </w:pPr>
      <w:r w:rsidRPr="00902FE7">
        <w:rPr>
          <w:rStyle w:val="Strong"/>
        </w:rPr>
        <w:t>Policy Recommendations</w:t>
      </w:r>
      <w:r w:rsidR="00BC768E">
        <w:rPr>
          <w:rStyle w:val="Strong"/>
        </w:rPr>
        <w:t xml:space="preserve"> - </w:t>
      </w:r>
      <w:r w:rsidRPr="00BC768E">
        <w:t>Actionable strategies to enhance waste governance systems, including integrating informal workers, incentivizing community participation, and adopting cost-effective technologies.</w:t>
      </w:r>
    </w:p>
    <w:p w:rsidR="00202A34" w:rsidRPr="00BC768E" w:rsidRDefault="00202A34" w:rsidP="00BC768E">
      <w:pPr>
        <w:pStyle w:val="NormalWeb"/>
        <w:numPr>
          <w:ilvl w:val="1"/>
          <w:numId w:val="12"/>
        </w:numPr>
        <w:tabs>
          <w:tab w:val="clear" w:pos="1440"/>
        </w:tabs>
        <w:spacing w:line="276" w:lineRule="auto"/>
        <w:ind w:left="567"/>
        <w:jc w:val="both"/>
      </w:pPr>
      <w:r w:rsidRPr="00902FE7">
        <w:rPr>
          <w:rStyle w:val="Strong"/>
        </w:rPr>
        <w:t>Implementation Roadmap</w:t>
      </w:r>
      <w:r w:rsidR="00BC768E">
        <w:rPr>
          <w:rStyle w:val="Strong"/>
        </w:rPr>
        <w:t xml:space="preserve"> -</w:t>
      </w:r>
      <w:r w:rsidRPr="00BC768E">
        <w:t>A phased approach for cities to adopt integrated waste governance strategies.</w:t>
      </w:r>
    </w:p>
    <w:p w:rsidR="003B1D89" w:rsidRPr="00902FE7" w:rsidRDefault="003B1D89" w:rsidP="008324CD">
      <w:pPr>
        <w:pStyle w:val="Heading3"/>
        <w:spacing w:line="276" w:lineRule="auto"/>
        <w:jc w:val="both"/>
        <w:rPr>
          <w:sz w:val="24"/>
          <w:szCs w:val="24"/>
        </w:rPr>
      </w:pPr>
      <w:r w:rsidRPr="00902FE7">
        <w:rPr>
          <w:rStyle w:val="Strong"/>
          <w:b/>
          <w:bCs/>
          <w:sz w:val="24"/>
          <w:szCs w:val="24"/>
        </w:rPr>
        <w:lastRenderedPageBreak/>
        <w:t>Methodology</w:t>
      </w:r>
    </w:p>
    <w:p w:rsidR="003B1D89" w:rsidRPr="00902FE7" w:rsidRDefault="003B1D89" w:rsidP="00BC768E">
      <w:pPr>
        <w:pStyle w:val="Heading4"/>
        <w:ind w:firstLine="720"/>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t xml:space="preserve"> Study Design</w:t>
      </w:r>
    </w:p>
    <w:p w:rsidR="003B1D89" w:rsidRPr="00902FE7" w:rsidRDefault="003B1D89" w:rsidP="002E24E0">
      <w:pPr>
        <w:pStyle w:val="NormalWeb"/>
        <w:spacing w:line="276" w:lineRule="auto"/>
        <w:ind w:firstLine="360"/>
        <w:jc w:val="both"/>
      </w:pPr>
      <w:r w:rsidRPr="00902FE7">
        <w:t>This study will adopt a mixed-methods approach, combining qualitative and quantitative methods to gather comprehensive insights into waste governance.</w:t>
      </w:r>
    </w:p>
    <w:p w:rsidR="003B1D89" w:rsidRPr="00902FE7" w:rsidRDefault="003B1D89" w:rsidP="00BC768E">
      <w:pPr>
        <w:pStyle w:val="Heading4"/>
        <w:ind w:firstLine="360"/>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t>Data Collection</w:t>
      </w:r>
    </w:p>
    <w:p w:rsidR="003B1D89" w:rsidRPr="00902FE7" w:rsidRDefault="003B1D89" w:rsidP="008324CD">
      <w:pPr>
        <w:pStyle w:val="NormalWeb"/>
        <w:numPr>
          <w:ilvl w:val="0"/>
          <w:numId w:val="9"/>
        </w:numPr>
        <w:spacing w:line="276" w:lineRule="auto"/>
        <w:jc w:val="both"/>
      </w:pPr>
      <w:r w:rsidRPr="00902FE7">
        <w:rPr>
          <w:rStyle w:val="Strong"/>
        </w:rPr>
        <w:t>Primary Data:</w:t>
      </w:r>
    </w:p>
    <w:p w:rsidR="003B1D89" w:rsidRPr="00902FE7" w:rsidRDefault="003B1D89" w:rsidP="008324CD">
      <w:pPr>
        <w:numPr>
          <w:ilvl w:val="1"/>
          <w:numId w:val="9"/>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Interviews:</w:t>
      </w:r>
      <w:r w:rsidRPr="00902FE7">
        <w:rPr>
          <w:rFonts w:ascii="Times New Roman" w:hAnsi="Times New Roman" w:cs="Times New Roman"/>
          <w:sz w:val="24"/>
          <w:szCs w:val="24"/>
        </w:rPr>
        <w:t xml:space="preserve"> Semi-structured interviews with stakeholders, including government officials, private contractors, NGOs, and informal waste workers.</w:t>
      </w:r>
    </w:p>
    <w:p w:rsidR="003B1D89" w:rsidRPr="00902FE7" w:rsidRDefault="003B1D89" w:rsidP="008324CD">
      <w:pPr>
        <w:numPr>
          <w:ilvl w:val="1"/>
          <w:numId w:val="9"/>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Surveys:</w:t>
      </w:r>
      <w:r w:rsidRPr="00902FE7">
        <w:rPr>
          <w:rFonts w:ascii="Times New Roman" w:hAnsi="Times New Roman" w:cs="Times New Roman"/>
          <w:sz w:val="24"/>
          <w:szCs w:val="24"/>
        </w:rPr>
        <w:t xml:space="preserve"> Community-based surveys to assess levels of participation, awareness, and attitudes toward waste management practices.</w:t>
      </w:r>
    </w:p>
    <w:p w:rsidR="003B1D89" w:rsidRPr="00902FE7" w:rsidRDefault="003B1D89" w:rsidP="008324CD">
      <w:pPr>
        <w:numPr>
          <w:ilvl w:val="1"/>
          <w:numId w:val="9"/>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Case Studies:</w:t>
      </w:r>
      <w:r w:rsidRPr="00902FE7">
        <w:rPr>
          <w:rFonts w:ascii="Times New Roman" w:hAnsi="Times New Roman" w:cs="Times New Roman"/>
          <w:sz w:val="24"/>
          <w:szCs w:val="24"/>
        </w:rPr>
        <w:t xml:space="preserve"> Comparative analysis of cities with differing levels of collaboration, participation, and technology adoption.</w:t>
      </w:r>
    </w:p>
    <w:p w:rsidR="003B1D89" w:rsidRPr="00902FE7" w:rsidRDefault="003B1D89" w:rsidP="008324CD">
      <w:pPr>
        <w:pStyle w:val="NormalWeb"/>
        <w:numPr>
          <w:ilvl w:val="0"/>
          <w:numId w:val="9"/>
        </w:numPr>
        <w:spacing w:line="276" w:lineRule="auto"/>
        <w:jc w:val="both"/>
      </w:pPr>
      <w:r w:rsidRPr="00902FE7">
        <w:rPr>
          <w:rStyle w:val="Strong"/>
        </w:rPr>
        <w:t>Secondary Data:</w:t>
      </w:r>
    </w:p>
    <w:p w:rsidR="003B1D89" w:rsidRPr="00902FE7" w:rsidRDefault="003B1D89" w:rsidP="008324CD">
      <w:pPr>
        <w:numPr>
          <w:ilvl w:val="1"/>
          <w:numId w:val="9"/>
        </w:numPr>
        <w:spacing w:before="100" w:beforeAutospacing="1" w:after="100" w:afterAutospacing="1"/>
        <w:jc w:val="both"/>
        <w:rPr>
          <w:rFonts w:ascii="Times New Roman" w:hAnsi="Times New Roman" w:cs="Times New Roman"/>
          <w:sz w:val="24"/>
          <w:szCs w:val="24"/>
        </w:rPr>
      </w:pPr>
      <w:r w:rsidRPr="00902FE7">
        <w:rPr>
          <w:rFonts w:ascii="Times New Roman" w:hAnsi="Times New Roman" w:cs="Times New Roman"/>
          <w:sz w:val="24"/>
          <w:szCs w:val="24"/>
        </w:rPr>
        <w:t>Review of existing policies, reports, and academic literature on solid waste management.</w:t>
      </w:r>
    </w:p>
    <w:p w:rsidR="003B1D89" w:rsidRPr="00902FE7" w:rsidRDefault="003B1D89" w:rsidP="008324CD">
      <w:pPr>
        <w:numPr>
          <w:ilvl w:val="1"/>
          <w:numId w:val="9"/>
        </w:numPr>
        <w:spacing w:before="100" w:beforeAutospacing="1" w:after="100" w:afterAutospacing="1"/>
        <w:jc w:val="both"/>
        <w:rPr>
          <w:rFonts w:ascii="Times New Roman" w:hAnsi="Times New Roman" w:cs="Times New Roman"/>
          <w:sz w:val="24"/>
          <w:szCs w:val="24"/>
        </w:rPr>
      </w:pPr>
      <w:r w:rsidRPr="00902FE7">
        <w:rPr>
          <w:rFonts w:ascii="Times New Roman" w:hAnsi="Times New Roman" w:cs="Times New Roman"/>
          <w:sz w:val="24"/>
          <w:szCs w:val="24"/>
        </w:rPr>
        <w:t>Analysis of waste management performance metrics and records from municipalities.</w:t>
      </w:r>
    </w:p>
    <w:p w:rsidR="003B1D89" w:rsidRPr="00902FE7" w:rsidRDefault="003B1D89" w:rsidP="00BC768E">
      <w:pPr>
        <w:pStyle w:val="Heading4"/>
        <w:ind w:firstLine="360"/>
        <w:jc w:val="both"/>
        <w:rPr>
          <w:rFonts w:ascii="Times New Roman" w:hAnsi="Times New Roman" w:cs="Times New Roman"/>
          <w:color w:val="auto"/>
          <w:sz w:val="24"/>
          <w:szCs w:val="24"/>
        </w:rPr>
      </w:pPr>
      <w:r w:rsidRPr="00902FE7">
        <w:rPr>
          <w:rStyle w:val="Strong"/>
          <w:rFonts w:ascii="Times New Roman" w:hAnsi="Times New Roman" w:cs="Times New Roman"/>
          <w:b/>
          <w:bCs/>
          <w:color w:val="auto"/>
          <w:sz w:val="24"/>
          <w:szCs w:val="24"/>
        </w:rPr>
        <w:t xml:space="preserve"> Data Analysis</w:t>
      </w:r>
    </w:p>
    <w:p w:rsidR="003B1D89" w:rsidRPr="00902FE7" w:rsidRDefault="003B1D89" w:rsidP="008324CD">
      <w:pPr>
        <w:numPr>
          <w:ilvl w:val="0"/>
          <w:numId w:val="10"/>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Qualitative Analysis:</w:t>
      </w:r>
      <w:r w:rsidRPr="00902FE7">
        <w:rPr>
          <w:rFonts w:ascii="Times New Roman" w:hAnsi="Times New Roman" w:cs="Times New Roman"/>
          <w:sz w:val="24"/>
          <w:szCs w:val="24"/>
        </w:rPr>
        <w:t xml:space="preserve"> Thematic analysis of interview and survey data to identify patterns and insights.</w:t>
      </w:r>
    </w:p>
    <w:p w:rsidR="003B1D89" w:rsidRPr="00902FE7" w:rsidRDefault="003B1D89" w:rsidP="008324CD">
      <w:pPr>
        <w:numPr>
          <w:ilvl w:val="0"/>
          <w:numId w:val="10"/>
        </w:numPr>
        <w:spacing w:before="100" w:beforeAutospacing="1" w:after="100" w:afterAutospacing="1"/>
        <w:jc w:val="both"/>
        <w:rPr>
          <w:rFonts w:ascii="Times New Roman" w:hAnsi="Times New Roman" w:cs="Times New Roman"/>
          <w:sz w:val="24"/>
          <w:szCs w:val="24"/>
        </w:rPr>
      </w:pPr>
      <w:r w:rsidRPr="00902FE7">
        <w:rPr>
          <w:rStyle w:val="Strong"/>
          <w:rFonts w:ascii="Times New Roman" w:hAnsi="Times New Roman" w:cs="Times New Roman"/>
          <w:sz w:val="24"/>
          <w:szCs w:val="24"/>
        </w:rPr>
        <w:t>Quantitative Analysis:</w:t>
      </w:r>
      <w:r w:rsidRPr="00902FE7">
        <w:rPr>
          <w:rFonts w:ascii="Times New Roman" w:hAnsi="Times New Roman" w:cs="Times New Roman"/>
          <w:sz w:val="24"/>
          <w:szCs w:val="24"/>
        </w:rPr>
        <w:t xml:space="preserve"> Statistical analysis of service delivery outcomes, waste generation rates, and recycling performance.</w:t>
      </w:r>
    </w:p>
    <w:p w:rsidR="003B1D89" w:rsidRPr="00902FE7" w:rsidRDefault="003B1D89" w:rsidP="008324CD">
      <w:pPr>
        <w:pStyle w:val="Heading3"/>
        <w:spacing w:line="276" w:lineRule="auto"/>
        <w:jc w:val="both"/>
        <w:rPr>
          <w:sz w:val="24"/>
          <w:szCs w:val="24"/>
        </w:rPr>
      </w:pPr>
      <w:r w:rsidRPr="00902FE7">
        <w:rPr>
          <w:rStyle w:val="Strong"/>
          <w:b/>
          <w:bCs/>
          <w:sz w:val="24"/>
          <w:szCs w:val="24"/>
        </w:rPr>
        <w:t>Significance of the Study</w:t>
      </w:r>
    </w:p>
    <w:p w:rsidR="003B1D89" w:rsidRPr="00902FE7" w:rsidRDefault="003B1D89" w:rsidP="002E24E0">
      <w:pPr>
        <w:ind w:firstLine="720"/>
        <w:jc w:val="both"/>
        <w:rPr>
          <w:rStyle w:val="Strong"/>
          <w:rFonts w:ascii="Times New Roman" w:hAnsi="Times New Roman" w:cs="Times New Roman"/>
          <w:sz w:val="24"/>
          <w:szCs w:val="24"/>
        </w:rPr>
      </w:pPr>
      <w:r w:rsidRPr="00902FE7">
        <w:rPr>
          <w:rFonts w:ascii="Times New Roman" w:hAnsi="Times New Roman" w:cs="Times New Roman"/>
          <w:sz w:val="24"/>
          <w:szCs w:val="24"/>
        </w:rPr>
        <w:t>The outcomes of this study will contribute to the growing body of knowledge on urban solid waste management and provide practical solutions for cities grappling with governance challenges. It will also support policymakers, urban planners, and waste management practitioners in designing inclusive and sustainable systems that benefit all stakeholders</w:t>
      </w:r>
    </w:p>
    <w:p w:rsidR="00BC768E" w:rsidRDefault="00BC768E" w:rsidP="008324CD">
      <w:pPr>
        <w:pStyle w:val="Heading3"/>
        <w:spacing w:line="276" w:lineRule="auto"/>
        <w:jc w:val="both"/>
        <w:rPr>
          <w:rStyle w:val="Strong"/>
          <w:b/>
          <w:bCs/>
          <w:sz w:val="24"/>
          <w:szCs w:val="24"/>
        </w:rPr>
      </w:pPr>
    </w:p>
    <w:p w:rsidR="00BC768E" w:rsidRDefault="00BC768E" w:rsidP="008324CD">
      <w:pPr>
        <w:pStyle w:val="Heading3"/>
        <w:spacing w:line="276" w:lineRule="auto"/>
        <w:jc w:val="both"/>
        <w:rPr>
          <w:rStyle w:val="Strong"/>
          <w:b/>
          <w:bCs/>
          <w:sz w:val="24"/>
          <w:szCs w:val="24"/>
        </w:rPr>
      </w:pPr>
    </w:p>
    <w:p w:rsidR="00BC768E" w:rsidRDefault="00BC768E" w:rsidP="008324CD">
      <w:pPr>
        <w:pStyle w:val="Heading3"/>
        <w:spacing w:line="276" w:lineRule="auto"/>
        <w:jc w:val="both"/>
        <w:rPr>
          <w:rStyle w:val="Strong"/>
          <w:b/>
          <w:bCs/>
          <w:sz w:val="24"/>
          <w:szCs w:val="24"/>
        </w:rPr>
      </w:pPr>
    </w:p>
    <w:p w:rsidR="003B1D89" w:rsidRPr="00902FE7" w:rsidRDefault="003B1D89" w:rsidP="008324CD">
      <w:pPr>
        <w:pStyle w:val="Heading3"/>
        <w:spacing w:line="276" w:lineRule="auto"/>
        <w:jc w:val="both"/>
        <w:rPr>
          <w:sz w:val="24"/>
          <w:szCs w:val="24"/>
        </w:rPr>
      </w:pPr>
      <w:r w:rsidRPr="00902FE7">
        <w:rPr>
          <w:rStyle w:val="Strong"/>
          <w:b/>
          <w:bCs/>
          <w:sz w:val="24"/>
          <w:szCs w:val="24"/>
        </w:rPr>
        <w:lastRenderedPageBreak/>
        <w:t>Project Timeline</w:t>
      </w:r>
    </w:p>
    <w:tbl>
      <w:tblPr>
        <w:tblW w:w="0" w:type="auto"/>
        <w:tblCellSpacing w:w="15" w:type="dxa"/>
        <w:tblCellMar>
          <w:top w:w="15" w:type="dxa"/>
          <w:left w:w="15" w:type="dxa"/>
          <w:bottom w:w="15" w:type="dxa"/>
          <w:right w:w="15" w:type="dxa"/>
        </w:tblCellMar>
        <w:tblLook w:val="04A0"/>
      </w:tblPr>
      <w:tblGrid>
        <w:gridCol w:w="2455"/>
        <w:gridCol w:w="3819"/>
        <w:gridCol w:w="1229"/>
      </w:tblGrid>
      <w:tr w:rsidR="003B1D89" w:rsidRPr="00902FE7" w:rsidTr="00EB0360">
        <w:trPr>
          <w:tblHeader/>
          <w:tblCellSpacing w:w="15" w:type="dxa"/>
        </w:trPr>
        <w:tc>
          <w:tcPr>
            <w:tcW w:w="0" w:type="auto"/>
            <w:vAlign w:val="center"/>
            <w:hideMark/>
          </w:tcPr>
          <w:p w:rsidR="003B1D89" w:rsidRPr="00902FE7" w:rsidRDefault="003B1D89" w:rsidP="00BC768E">
            <w:pPr>
              <w:spacing w:after="0" w:line="240" w:lineRule="auto"/>
              <w:jc w:val="both"/>
              <w:rPr>
                <w:rFonts w:ascii="Times New Roman" w:hAnsi="Times New Roman" w:cs="Times New Roman"/>
                <w:b/>
                <w:bCs/>
                <w:sz w:val="24"/>
                <w:szCs w:val="24"/>
              </w:rPr>
            </w:pPr>
            <w:r w:rsidRPr="00902FE7">
              <w:rPr>
                <w:rStyle w:val="Strong"/>
                <w:rFonts w:ascii="Times New Roman" w:hAnsi="Times New Roman" w:cs="Times New Roman"/>
                <w:sz w:val="24"/>
                <w:szCs w:val="24"/>
              </w:rPr>
              <w:t>Phase</w:t>
            </w:r>
          </w:p>
        </w:tc>
        <w:tc>
          <w:tcPr>
            <w:tcW w:w="0" w:type="auto"/>
            <w:vAlign w:val="center"/>
            <w:hideMark/>
          </w:tcPr>
          <w:p w:rsidR="003B1D89" w:rsidRPr="00902FE7" w:rsidRDefault="003B1D89" w:rsidP="00BC768E">
            <w:pPr>
              <w:spacing w:after="0" w:line="240" w:lineRule="auto"/>
              <w:jc w:val="both"/>
              <w:rPr>
                <w:rFonts w:ascii="Times New Roman" w:hAnsi="Times New Roman" w:cs="Times New Roman"/>
                <w:b/>
                <w:bCs/>
                <w:sz w:val="24"/>
                <w:szCs w:val="24"/>
              </w:rPr>
            </w:pPr>
            <w:r w:rsidRPr="00902FE7">
              <w:rPr>
                <w:rStyle w:val="Strong"/>
                <w:rFonts w:ascii="Times New Roman" w:hAnsi="Times New Roman" w:cs="Times New Roman"/>
                <w:sz w:val="24"/>
                <w:szCs w:val="24"/>
              </w:rPr>
              <w:t>Activities</w:t>
            </w:r>
          </w:p>
        </w:tc>
        <w:tc>
          <w:tcPr>
            <w:tcW w:w="0" w:type="auto"/>
            <w:vAlign w:val="center"/>
            <w:hideMark/>
          </w:tcPr>
          <w:p w:rsidR="003B1D89" w:rsidRPr="00902FE7" w:rsidRDefault="003B1D89" w:rsidP="00BC768E">
            <w:pPr>
              <w:spacing w:after="0" w:line="240" w:lineRule="auto"/>
              <w:jc w:val="both"/>
              <w:rPr>
                <w:rFonts w:ascii="Times New Roman" w:hAnsi="Times New Roman" w:cs="Times New Roman"/>
                <w:b/>
                <w:bCs/>
                <w:sz w:val="24"/>
                <w:szCs w:val="24"/>
              </w:rPr>
            </w:pPr>
            <w:r w:rsidRPr="00902FE7">
              <w:rPr>
                <w:rStyle w:val="Strong"/>
                <w:rFonts w:ascii="Times New Roman" w:hAnsi="Times New Roman" w:cs="Times New Roman"/>
                <w:sz w:val="24"/>
                <w:szCs w:val="24"/>
              </w:rPr>
              <w:t>Timeline</w:t>
            </w:r>
          </w:p>
        </w:tc>
      </w:tr>
      <w:tr w:rsidR="003B1D89" w:rsidRPr="00902FE7" w:rsidTr="00EB0360">
        <w:trPr>
          <w:tblCellSpacing w:w="15" w:type="dxa"/>
        </w:trPr>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Phase 1: Preparation</w:t>
            </w:r>
          </w:p>
        </w:tc>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Literature review, proposal finalization</w:t>
            </w:r>
          </w:p>
        </w:tc>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Month 1</w:t>
            </w:r>
          </w:p>
        </w:tc>
      </w:tr>
      <w:tr w:rsidR="003B1D89" w:rsidRPr="00902FE7" w:rsidTr="00EB0360">
        <w:trPr>
          <w:tblCellSpacing w:w="15" w:type="dxa"/>
        </w:trPr>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Phase 2: Data Collection</w:t>
            </w:r>
          </w:p>
        </w:tc>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Surveys, interviews, and case studies</w:t>
            </w:r>
          </w:p>
        </w:tc>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Months 2–4</w:t>
            </w:r>
          </w:p>
        </w:tc>
      </w:tr>
      <w:tr w:rsidR="003B1D89" w:rsidRPr="00902FE7" w:rsidTr="00EB0360">
        <w:trPr>
          <w:tblCellSpacing w:w="15" w:type="dxa"/>
        </w:trPr>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Phase 3: Analysis</w:t>
            </w:r>
          </w:p>
        </w:tc>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Qualitative and quantitative analysis</w:t>
            </w:r>
          </w:p>
        </w:tc>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Month 5</w:t>
            </w:r>
          </w:p>
        </w:tc>
      </w:tr>
      <w:tr w:rsidR="003B1D89" w:rsidRPr="00902FE7" w:rsidTr="00EB0360">
        <w:trPr>
          <w:tblCellSpacing w:w="15" w:type="dxa"/>
        </w:trPr>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Phase 4: Reporting</w:t>
            </w:r>
          </w:p>
        </w:tc>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Drafting and disseminating findings</w:t>
            </w:r>
          </w:p>
        </w:tc>
        <w:tc>
          <w:tcPr>
            <w:tcW w:w="0" w:type="auto"/>
            <w:vAlign w:val="center"/>
            <w:hideMark/>
          </w:tcPr>
          <w:p w:rsidR="003B1D89" w:rsidRPr="00902FE7" w:rsidRDefault="003B1D89" w:rsidP="00BC768E">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Months 6–7</w:t>
            </w:r>
          </w:p>
        </w:tc>
      </w:tr>
    </w:tbl>
    <w:p w:rsidR="003B1D89" w:rsidRPr="00902FE7" w:rsidRDefault="003B1D89" w:rsidP="008324CD">
      <w:pPr>
        <w:pStyle w:val="Heading3"/>
        <w:spacing w:line="276" w:lineRule="auto"/>
        <w:jc w:val="both"/>
        <w:rPr>
          <w:sz w:val="24"/>
          <w:szCs w:val="24"/>
        </w:rPr>
      </w:pPr>
      <w:r w:rsidRPr="00902FE7">
        <w:rPr>
          <w:rStyle w:val="Strong"/>
          <w:b/>
          <w:bCs/>
          <w:sz w:val="24"/>
          <w:szCs w:val="24"/>
        </w:rPr>
        <w:t>Budget Estimate</w:t>
      </w:r>
    </w:p>
    <w:tbl>
      <w:tblPr>
        <w:tblW w:w="0" w:type="auto"/>
        <w:tblCellSpacing w:w="15" w:type="dxa"/>
        <w:tblCellMar>
          <w:top w:w="15" w:type="dxa"/>
          <w:left w:w="15" w:type="dxa"/>
          <w:bottom w:w="15" w:type="dxa"/>
          <w:right w:w="15" w:type="dxa"/>
        </w:tblCellMar>
        <w:tblLook w:val="04A0"/>
      </w:tblPr>
      <w:tblGrid>
        <w:gridCol w:w="3873"/>
        <w:gridCol w:w="2976"/>
      </w:tblGrid>
      <w:tr w:rsidR="003B1D89" w:rsidRPr="00902FE7" w:rsidTr="00BC768E">
        <w:trPr>
          <w:tblHeader/>
          <w:tblCellSpacing w:w="15" w:type="dxa"/>
        </w:trPr>
        <w:tc>
          <w:tcPr>
            <w:tcW w:w="3828" w:type="dxa"/>
            <w:vAlign w:val="center"/>
            <w:hideMark/>
          </w:tcPr>
          <w:p w:rsidR="003B1D89" w:rsidRPr="00902FE7" w:rsidRDefault="003B1D89" w:rsidP="00457C32">
            <w:pPr>
              <w:spacing w:after="0" w:line="240" w:lineRule="auto"/>
              <w:jc w:val="both"/>
              <w:rPr>
                <w:rFonts w:ascii="Times New Roman" w:hAnsi="Times New Roman" w:cs="Times New Roman"/>
                <w:b/>
                <w:bCs/>
                <w:sz w:val="24"/>
                <w:szCs w:val="24"/>
              </w:rPr>
            </w:pPr>
            <w:r w:rsidRPr="00902FE7">
              <w:rPr>
                <w:rStyle w:val="Strong"/>
                <w:rFonts w:ascii="Times New Roman" w:hAnsi="Times New Roman" w:cs="Times New Roman"/>
                <w:sz w:val="24"/>
                <w:szCs w:val="24"/>
              </w:rPr>
              <w:t>Item</w:t>
            </w:r>
          </w:p>
        </w:tc>
        <w:tc>
          <w:tcPr>
            <w:tcW w:w="2931" w:type="dxa"/>
            <w:vAlign w:val="center"/>
            <w:hideMark/>
          </w:tcPr>
          <w:p w:rsidR="003B1D89" w:rsidRPr="00902FE7" w:rsidRDefault="003B1D89" w:rsidP="00457C32">
            <w:pPr>
              <w:spacing w:after="0" w:line="240" w:lineRule="auto"/>
              <w:jc w:val="both"/>
              <w:rPr>
                <w:rFonts w:ascii="Times New Roman" w:hAnsi="Times New Roman" w:cs="Times New Roman"/>
                <w:b/>
                <w:bCs/>
                <w:sz w:val="24"/>
                <w:szCs w:val="24"/>
              </w:rPr>
            </w:pPr>
            <w:r w:rsidRPr="00902FE7">
              <w:rPr>
                <w:rStyle w:val="Strong"/>
                <w:rFonts w:ascii="Times New Roman" w:hAnsi="Times New Roman" w:cs="Times New Roman"/>
                <w:sz w:val="24"/>
                <w:szCs w:val="24"/>
              </w:rPr>
              <w:t>Estimated Cost (USD)</w:t>
            </w:r>
          </w:p>
        </w:tc>
      </w:tr>
      <w:tr w:rsidR="003B1D89" w:rsidRPr="00902FE7" w:rsidTr="00BC768E">
        <w:trPr>
          <w:tblCellSpacing w:w="15" w:type="dxa"/>
        </w:trPr>
        <w:tc>
          <w:tcPr>
            <w:tcW w:w="3828" w:type="dxa"/>
            <w:vAlign w:val="center"/>
            <w:hideMark/>
          </w:tcPr>
          <w:p w:rsidR="003B1D89" w:rsidRPr="00902FE7" w:rsidRDefault="003B1D89" w:rsidP="00457C32">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Personnel</w:t>
            </w:r>
          </w:p>
        </w:tc>
        <w:tc>
          <w:tcPr>
            <w:tcW w:w="2931" w:type="dxa"/>
            <w:vAlign w:val="center"/>
            <w:hideMark/>
          </w:tcPr>
          <w:p w:rsidR="003B1D89" w:rsidRPr="00902FE7" w:rsidRDefault="00BC768E" w:rsidP="00457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 </w:t>
            </w:r>
            <w:r w:rsidR="00457C32">
              <w:rPr>
                <w:rFonts w:ascii="Times New Roman" w:hAnsi="Times New Roman" w:cs="Times New Roman"/>
                <w:sz w:val="24"/>
                <w:szCs w:val="24"/>
              </w:rPr>
              <w:t>2,000,000</w:t>
            </w:r>
          </w:p>
        </w:tc>
      </w:tr>
      <w:tr w:rsidR="003B1D89" w:rsidRPr="00902FE7" w:rsidTr="00BC768E">
        <w:trPr>
          <w:tblCellSpacing w:w="15" w:type="dxa"/>
        </w:trPr>
        <w:tc>
          <w:tcPr>
            <w:tcW w:w="3828" w:type="dxa"/>
            <w:vAlign w:val="center"/>
            <w:hideMark/>
          </w:tcPr>
          <w:p w:rsidR="003B1D89" w:rsidRPr="00902FE7" w:rsidRDefault="003B1D89" w:rsidP="00457C32">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Data Collection and Surveys</w:t>
            </w:r>
          </w:p>
        </w:tc>
        <w:tc>
          <w:tcPr>
            <w:tcW w:w="2931" w:type="dxa"/>
            <w:vAlign w:val="center"/>
            <w:hideMark/>
          </w:tcPr>
          <w:p w:rsidR="003B1D89" w:rsidRPr="00902FE7" w:rsidRDefault="00457C32" w:rsidP="00457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2,500,000</w:t>
            </w:r>
          </w:p>
        </w:tc>
      </w:tr>
      <w:tr w:rsidR="003B1D89" w:rsidRPr="00902FE7" w:rsidTr="00BC768E">
        <w:trPr>
          <w:tblCellSpacing w:w="15" w:type="dxa"/>
        </w:trPr>
        <w:tc>
          <w:tcPr>
            <w:tcW w:w="3828" w:type="dxa"/>
            <w:vAlign w:val="center"/>
            <w:hideMark/>
          </w:tcPr>
          <w:p w:rsidR="003B1D89" w:rsidRPr="00902FE7" w:rsidRDefault="003B1D89" w:rsidP="00457C32">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Travel and Logistics</w:t>
            </w:r>
          </w:p>
        </w:tc>
        <w:tc>
          <w:tcPr>
            <w:tcW w:w="2931" w:type="dxa"/>
            <w:vAlign w:val="center"/>
            <w:hideMark/>
          </w:tcPr>
          <w:p w:rsidR="003B1D89" w:rsidRPr="00902FE7" w:rsidRDefault="00457C32" w:rsidP="00457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2,000,000</w:t>
            </w:r>
          </w:p>
        </w:tc>
      </w:tr>
      <w:tr w:rsidR="003B1D89" w:rsidRPr="00902FE7" w:rsidTr="00BC768E">
        <w:trPr>
          <w:tblCellSpacing w:w="15" w:type="dxa"/>
        </w:trPr>
        <w:tc>
          <w:tcPr>
            <w:tcW w:w="3828" w:type="dxa"/>
            <w:vAlign w:val="center"/>
            <w:hideMark/>
          </w:tcPr>
          <w:p w:rsidR="003B1D89" w:rsidRPr="00902FE7" w:rsidRDefault="003B1D89" w:rsidP="00457C32">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Technology and Equipment</w:t>
            </w:r>
          </w:p>
        </w:tc>
        <w:tc>
          <w:tcPr>
            <w:tcW w:w="2931" w:type="dxa"/>
            <w:vAlign w:val="center"/>
            <w:hideMark/>
          </w:tcPr>
          <w:p w:rsidR="003B1D89" w:rsidRPr="00902FE7" w:rsidRDefault="00457C32" w:rsidP="00457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2,500,000</w:t>
            </w:r>
          </w:p>
        </w:tc>
      </w:tr>
      <w:tr w:rsidR="003B1D89" w:rsidRPr="00902FE7" w:rsidTr="00BC768E">
        <w:trPr>
          <w:tblCellSpacing w:w="15" w:type="dxa"/>
        </w:trPr>
        <w:tc>
          <w:tcPr>
            <w:tcW w:w="3828" w:type="dxa"/>
            <w:vAlign w:val="center"/>
            <w:hideMark/>
          </w:tcPr>
          <w:p w:rsidR="003B1D89" w:rsidRPr="00902FE7" w:rsidRDefault="003B1D89" w:rsidP="00457C32">
            <w:pPr>
              <w:spacing w:after="0" w:line="240" w:lineRule="auto"/>
              <w:jc w:val="both"/>
              <w:rPr>
                <w:rFonts w:ascii="Times New Roman" w:hAnsi="Times New Roman" w:cs="Times New Roman"/>
                <w:sz w:val="24"/>
                <w:szCs w:val="24"/>
              </w:rPr>
            </w:pPr>
            <w:r w:rsidRPr="00902FE7">
              <w:rPr>
                <w:rFonts w:ascii="Times New Roman" w:hAnsi="Times New Roman" w:cs="Times New Roman"/>
                <w:sz w:val="24"/>
                <w:szCs w:val="24"/>
              </w:rPr>
              <w:t>Miscellaneous</w:t>
            </w:r>
          </w:p>
        </w:tc>
        <w:tc>
          <w:tcPr>
            <w:tcW w:w="2931" w:type="dxa"/>
            <w:vAlign w:val="center"/>
            <w:hideMark/>
          </w:tcPr>
          <w:p w:rsidR="003B1D89" w:rsidRPr="00902FE7" w:rsidRDefault="00457C32" w:rsidP="00457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1,000,000</w:t>
            </w:r>
          </w:p>
        </w:tc>
      </w:tr>
      <w:tr w:rsidR="003B1D89" w:rsidRPr="00902FE7" w:rsidTr="00BC768E">
        <w:trPr>
          <w:tblCellSpacing w:w="15" w:type="dxa"/>
        </w:trPr>
        <w:tc>
          <w:tcPr>
            <w:tcW w:w="3828" w:type="dxa"/>
            <w:vAlign w:val="center"/>
            <w:hideMark/>
          </w:tcPr>
          <w:p w:rsidR="003B1D89" w:rsidRPr="00902FE7" w:rsidRDefault="003B1D89" w:rsidP="00457C32">
            <w:pPr>
              <w:spacing w:after="0" w:line="240" w:lineRule="auto"/>
              <w:jc w:val="both"/>
              <w:rPr>
                <w:rFonts w:ascii="Times New Roman" w:hAnsi="Times New Roman" w:cs="Times New Roman"/>
                <w:sz w:val="24"/>
                <w:szCs w:val="24"/>
              </w:rPr>
            </w:pPr>
            <w:r w:rsidRPr="00902FE7">
              <w:rPr>
                <w:rStyle w:val="Strong"/>
                <w:rFonts w:ascii="Times New Roman" w:hAnsi="Times New Roman" w:cs="Times New Roman"/>
                <w:sz w:val="24"/>
                <w:szCs w:val="24"/>
              </w:rPr>
              <w:t>Total</w:t>
            </w:r>
          </w:p>
        </w:tc>
        <w:tc>
          <w:tcPr>
            <w:tcW w:w="2931" w:type="dxa"/>
            <w:vAlign w:val="center"/>
            <w:hideMark/>
          </w:tcPr>
          <w:p w:rsidR="003B1D89" w:rsidRPr="00457C32" w:rsidRDefault="00457C32" w:rsidP="00457C32">
            <w:pPr>
              <w:spacing w:after="0" w:line="240" w:lineRule="auto"/>
              <w:jc w:val="both"/>
              <w:rPr>
                <w:rFonts w:ascii="Times New Roman" w:hAnsi="Times New Roman" w:cs="Times New Roman"/>
                <w:b/>
                <w:sz w:val="24"/>
                <w:szCs w:val="24"/>
              </w:rPr>
            </w:pPr>
            <w:r w:rsidRPr="00457C32">
              <w:rPr>
                <w:rFonts w:ascii="Times New Roman" w:hAnsi="Times New Roman" w:cs="Times New Roman"/>
                <w:b/>
                <w:sz w:val="24"/>
                <w:szCs w:val="24"/>
              </w:rPr>
              <w:t>N 10,000,000</w:t>
            </w:r>
          </w:p>
        </w:tc>
      </w:tr>
    </w:tbl>
    <w:p w:rsidR="003B1D89" w:rsidRPr="00902FE7" w:rsidRDefault="003B1D89" w:rsidP="008324CD">
      <w:pPr>
        <w:pStyle w:val="Heading3"/>
        <w:spacing w:line="276" w:lineRule="auto"/>
        <w:jc w:val="both"/>
        <w:rPr>
          <w:sz w:val="24"/>
          <w:szCs w:val="24"/>
        </w:rPr>
      </w:pPr>
      <w:r w:rsidRPr="00902FE7">
        <w:rPr>
          <w:rStyle w:val="Strong"/>
          <w:b/>
          <w:bCs/>
          <w:sz w:val="24"/>
          <w:szCs w:val="24"/>
        </w:rPr>
        <w:t>Conclusion</w:t>
      </w:r>
    </w:p>
    <w:p w:rsidR="00457C32" w:rsidRDefault="003B1D89" w:rsidP="002E24E0">
      <w:pPr>
        <w:pStyle w:val="NormalWeb"/>
        <w:spacing w:line="276" w:lineRule="auto"/>
        <w:ind w:firstLine="720"/>
        <w:jc w:val="both"/>
      </w:pPr>
      <w:r w:rsidRPr="00902FE7">
        <w:t>This proposal highlights the need for a comprehensive approach to urban solid waste governance by integrating stakeholder collaboration, community participation, and technological innovation. The study aims to provide a roadmap for policymakers and practitioners to develop sustainable, inclusive, and effective waste management systems that can be adapted to diverse urban contexts.</w:t>
      </w:r>
      <w:r w:rsidR="00457C32">
        <w:t xml:space="preserve"> </w:t>
      </w:r>
      <w:r w:rsidRPr="00902FE7">
        <w:t>With its emphasis on actionable insights and scalability, this study promises to significantly contribute to global efforts toward sustainable urbanization and environmental governance</w:t>
      </w:r>
      <w:r w:rsidR="00457C32">
        <w:t xml:space="preserve">. </w:t>
      </w:r>
    </w:p>
    <w:p w:rsidR="003B1D89" w:rsidRPr="00902FE7" w:rsidRDefault="003B1D89" w:rsidP="002E24E0">
      <w:pPr>
        <w:pStyle w:val="NormalWeb"/>
        <w:spacing w:line="276" w:lineRule="auto"/>
        <w:ind w:firstLine="720"/>
        <w:jc w:val="both"/>
      </w:pPr>
      <w:r w:rsidRPr="00902FE7">
        <w:t>The proposed recommendations emphasize the importance of adopting an integrated and inclusive approach to urban solid waste governance. By addressing institutional, financial, technological, social, and policy barriers, cities can build resilient waste management systems that are efficient, equitable, and environmentally sustainable. Successful implementation of these recommendations requires a collaborative effort involving governments, communities, private sectors, and international partners.</w:t>
      </w:r>
      <w:r w:rsidR="00457C32">
        <w:t xml:space="preserve"> </w:t>
      </w:r>
      <w:r w:rsidRPr="00902FE7">
        <w:t>The challenges in urban solid waste governance are multi-faceted, but they are not insurmountable. By addressing institutional inefficiencies, promoting socio-economic inclusivity, leveraging technological innovation, and overcoming cultural barriers, cities can build resilient, sustainable, and equitable waste management systems. These solutions require collective action by governments, communities, private entities, and international organizations to ensure long-term success in urban solid waste governance.</w:t>
      </w:r>
    </w:p>
    <w:p w:rsidR="003B1D89" w:rsidRPr="00902FE7" w:rsidRDefault="00457C32" w:rsidP="008324CD">
      <w:pPr>
        <w:jc w:val="both"/>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REFERENCES</w:t>
      </w:r>
    </w:p>
    <w:p w:rsidR="00DF23AA" w:rsidRDefault="00DF23AA" w:rsidP="00DF23AA">
      <w:pPr>
        <w:spacing w:after="0" w:line="240" w:lineRule="auto"/>
        <w:ind w:left="709" w:hanging="709"/>
        <w:jc w:val="both"/>
        <w:rPr>
          <w:rFonts w:ascii="Times New Roman" w:eastAsia="Times New Roman" w:hAnsi="Times New Roman" w:cs="Times New Roman"/>
          <w:sz w:val="24"/>
          <w:szCs w:val="24"/>
        </w:rPr>
      </w:pPr>
      <w:proofErr w:type="gramStart"/>
      <w:r w:rsidRPr="00DF23AA">
        <w:rPr>
          <w:rFonts w:ascii="Times New Roman" w:eastAsia="Times New Roman" w:hAnsi="Times New Roman" w:cs="Times New Roman"/>
          <w:sz w:val="24"/>
          <w:szCs w:val="24"/>
        </w:rPr>
        <w:t xml:space="preserve">Adeniran, A., </w:t>
      </w:r>
      <w:r>
        <w:rPr>
          <w:rFonts w:ascii="Times New Roman" w:eastAsia="Times New Roman" w:hAnsi="Times New Roman" w:cs="Times New Roman"/>
          <w:sz w:val="24"/>
          <w:szCs w:val="24"/>
        </w:rPr>
        <w:t xml:space="preserve">&amp; </w:t>
      </w:r>
      <w:proofErr w:type="spellStart"/>
      <w:r w:rsidRPr="00DF23AA">
        <w:rPr>
          <w:rFonts w:ascii="Times New Roman" w:eastAsia="Times New Roman" w:hAnsi="Times New Roman" w:cs="Times New Roman"/>
          <w:sz w:val="24"/>
          <w:szCs w:val="24"/>
        </w:rPr>
        <w:t>Ade</w:t>
      </w:r>
      <w:r>
        <w:rPr>
          <w:rFonts w:ascii="Times New Roman" w:eastAsia="Times New Roman" w:hAnsi="Times New Roman" w:cs="Times New Roman"/>
          <w:sz w:val="24"/>
          <w:szCs w:val="24"/>
        </w:rPr>
        <w:t>gb</w:t>
      </w:r>
      <w:r w:rsidRPr="00DF23AA">
        <w:rPr>
          <w:rFonts w:ascii="Times New Roman" w:eastAsia="Times New Roman" w:hAnsi="Times New Roman" w:cs="Times New Roman"/>
          <w:sz w:val="24"/>
          <w:szCs w:val="24"/>
        </w:rPr>
        <w:t>olu</w:t>
      </w:r>
      <w:proofErr w:type="spellEnd"/>
      <w:r w:rsidRPr="00DF23AA">
        <w:rPr>
          <w:rFonts w:ascii="Times New Roman" w:eastAsia="Times New Roman" w:hAnsi="Times New Roman" w:cs="Times New Roman"/>
          <w:sz w:val="24"/>
          <w:szCs w:val="24"/>
        </w:rPr>
        <w:t>, F., (2023).</w:t>
      </w:r>
      <w:proofErr w:type="gramEnd"/>
      <w:r w:rsidRPr="00DF23AA">
        <w:rPr>
          <w:rFonts w:ascii="Times New Roman" w:eastAsia="Times New Roman" w:hAnsi="Times New Roman" w:cs="Times New Roman"/>
          <w:sz w:val="24"/>
          <w:szCs w:val="24"/>
        </w:rPr>
        <w:t xml:space="preserve"> </w:t>
      </w:r>
      <w:proofErr w:type="gramStart"/>
      <w:r w:rsidRPr="00DF23AA">
        <w:rPr>
          <w:rFonts w:ascii="Times New Roman" w:eastAsia="Times New Roman" w:hAnsi="Times New Roman" w:cs="Times New Roman"/>
          <w:sz w:val="24"/>
          <w:szCs w:val="24"/>
        </w:rPr>
        <w:t>Enhancing Urban Solid Waste Management through Stakeholder Collaboration: A Case Study of Lagos, Nigeria.</w:t>
      </w:r>
      <w:proofErr w:type="gramEnd"/>
      <w:r w:rsidRPr="00DF23AA">
        <w:rPr>
          <w:rFonts w:ascii="Times New Roman" w:eastAsia="Times New Roman" w:hAnsi="Times New Roman" w:cs="Times New Roman"/>
          <w:sz w:val="24"/>
          <w:szCs w:val="24"/>
        </w:rPr>
        <w:t xml:space="preserve"> </w:t>
      </w:r>
      <w:r w:rsidRPr="00DF23AA">
        <w:rPr>
          <w:rFonts w:ascii="Times New Roman" w:eastAsia="Times New Roman" w:hAnsi="Times New Roman" w:cs="Times New Roman"/>
          <w:i/>
          <w:iCs/>
          <w:sz w:val="24"/>
          <w:szCs w:val="24"/>
        </w:rPr>
        <w:t>Journal of Environmental Management</w:t>
      </w:r>
      <w:r w:rsidRPr="00DF23AA">
        <w:rPr>
          <w:rFonts w:ascii="Times New Roman" w:eastAsia="Times New Roman" w:hAnsi="Times New Roman" w:cs="Times New Roman"/>
          <w:sz w:val="24"/>
          <w:szCs w:val="24"/>
        </w:rPr>
        <w:t xml:space="preserve">, 256(4), 789-805. </w:t>
      </w:r>
      <w:hyperlink r:id="rId5" w:history="1">
        <w:r w:rsidRPr="005D16B1">
          <w:rPr>
            <w:rStyle w:val="Hyperlink"/>
            <w:rFonts w:ascii="Times New Roman" w:eastAsia="Times New Roman" w:hAnsi="Times New Roman" w:cs="Times New Roman"/>
            <w:sz w:val="24"/>
            <w:szCs w:val="24"/>
          </w:rPr>
          <w:t>https://doi.org/10.1016/j.jenvman.2023.123456</w:t>
        </w:r>
      </w:hyperlink>
    </w:p>
    <w:p w:rsidR="0061781E" w:rsidRDefault="0061781E" w:rsidP="00DF23AA">
      <w:pPr>
        <w:spacing w:after="0" w:line="240" w:lineRule="auto"/>
        <w:ind w:left="709" w:hanging="709"/>
        <w:jc w:val="both"/>
        <w:rPr>
          <w:rFonts w:ascii="Times New Roman" w:eastAsia="Times New Roman" w:hAnsi="Times New Roman" w:cs="Times New Roman"/>
          <w:sz w:val="24"/>
          <w:szCs w:val="24"/>
        </w:rPr>
      </w:pPr>
    </w:p>
    <w:p w:rsidR="00DF23AA" w:rsidRDefault="00DF23AA" w:rsidP="00DF23AA">
      <w:pPr>
        <w:spacing w:after="0" w:line="240" w:lineRule="auto"/>
        <w:ind w:left="709" w:hanging="709"/>
        <w:jc w:val="both"/>
        <w:rPr>
          <w:rFonts w:ascii="Times New Roman" w:eastAsia="Times New Roman" w:hAnsi="Times New Roman" w:cs="Times New Roman"/>
          <w:sz w:val="24"/>
          <w:szCs w:val="24"/>
        </w:rPr>
      </w:pPr>
      <w:proofErr w:type="gramStart"/>
      <w:r w:rsidRPr="00DF23AA">
        <w:rPr>
          <w:rFonts w:ascii="Times New Roman" w:eastAsia="Times New Roman" w:hAnsi="Times New Roman" w:cs="Times New Roman"/>
          <w:sz w:val="24"/>
          <w:szCs w:val="24"/>
        </w:rPr>
        <w:t>Adeolu, F., &amp; Adeolu, A. (2023).</w:t>
      </w:r>
      <w:proofErr w:type="gramEnd"/>
      <w:r w:rsidRPr="00DF23AA">
        <w:rPr>
          <w:rFonts w:ascii="Times New Roman" w:eastAsia="Times New Roman" w:hAnsi="Times New Roman" w:cs="Times New Roman"/>
          <w:sz w:val="24"/>
          <w:szCs w:val="24"/>
        </w:rPr>
        <w:t xml:space="preserve"> Community Participation in Urban Waste Management: Lessons from Abuja, Nigeria. </w:t>
      </w:r>
      <w:r w:rsidRPr="00DF23AA">
        <w:rPr>
          <w:rFonts w:ascii="Times New Roman" w:eastAsia="Times New Roman" w:hAnsi="Times New Roman" w:cs="Times New Roman"/>
          <w:i/>
          <w:iCs/>
          <w:sz w:val="24"/>
          <w:szCs w:val="24"/>
        </w:rPr>
        <w:t>Waste Management &amp; Research</w:t>
      </w:r>
      <w:r w:rsidRPr="00DF23AA">
        <w:rPr>
          <w:rFonts w:ascii="Times New Roman" w:eastAsia="Times New Roman" w:hAnsi="Times New Roman" w:cs="Times New Roman"/>
          <w:sz w:val="24"/>
          <w:szCs w:val="24"/>
        </w:rPr>
        <w:t xml:space="preserve">, 41(2), 234-250. </w:t>
      </w:r>
      <w:hyperlink r:id="rId6" w:history="1">
        <w:r w:rsidRPr="005D16B1">
          <w:rPr>
            <w:rStyle w:val="Hyperlink"/>
            <w:rFonts w:ascii="Times New Roman" w:eastAsia="Times New Roman" w:hAnsi="Times New Roman" w:cs="Times New Roman"/>
            <w:sz w:val="24"/>
            <w:szCs w:val="24"/>
          </w:rPr>
          <w:t>https://doi.org/10.1177/0734242X231045678</w:t>
        </w:r>
      </w:hyperlink>
    </w:p>
    <w:p w:rsidR="0061781E" w:rsidRDefault="0061781E" w:rsidP="00DF23AA">
      <w:pPr>
        <w:spacing w:after="0" w:line="240" w:lineRule="auto"/>
        <w:ind w:left="709" w:hanging="709"/>
        <w:jc w:val="both"/>
        <w:rPr>
          <w:rFonts w:ascii="Times New Roman" w:eastAsia="Times New Roman" w:hAnsi="Times New Roman" w:cs="Times New Roman"/>
          <w:sz w:val="24"/>
          <w:szCs w:val="24"/>
        </w:rPr>
      </w:pPr>
    </w:p>
    <w:p w:rsidR="00DF23AA" w:rsidRDefault="00DF23AA" w:rsidP="00DF23AA">
      <w:pPr>
        <w:spacing w:after="0" w:line="240" w:lineRule="auto"/>
        <w:ind w:left="709" w:hanging="709"/>
        <w:jc w:val="both"/>
        <w:rPr>
          <w:rFonts w:ascii="Times New Roman" w:eastAsia="Times New Roman" w:hAnsi="Times New Roman" w:cs="Times New Roman"/>
          <w:sz w:val="24"/>
          <w:szCs w:val="24"/>
        </w:rPr>
      </w:pPr>
      <w:proofErr w:type="gramStart"/>
      <w:r w:rsidRPr="00DF23AA">
        <w:rPr>
          <w:rFonts w:ascii="Times New Roman" w:eastAsia="Times New Roman" w:hAnsi="Times New Roman" w:cs="Times New Roman"/>
          <w:sz w:val="24"/>
          <w:szCs w:val="24"/>
        </w:rPr>
        <w:t>Benson, J., &amp; Gupta, R. (2023).</w:t>
      </w:r>
      <w:proofErr w:type="gramEnd"/>
      <w:r w:rsidRPr="00DF23AA">
        <w:rPr>
          <w:rFonts w:ascii="Times New Roman" w:eastAsia="Times New Roman" w:hAnsi="Times New Roman" w:cs="Times New Roman"/>
          <w:sz w:val="24"/>
          <w:szCs w:val="24"/>
        </w:rPr>
        <w:t xml:space="preserve"> Technological Innovations in Solid Waste Management: A Review of Smart City Initiatives. </w:t>
      </w:r>
      <w:r w:rsidRPr="00DF23AA">
        <w:rPr>
          <w:rFonts w:ascii="Times New Roman" w:eastAsia="Times New Roman" w:hAnsi="Times New Roman" w:cs="Times New Roman"/>
          <w:i/>
          <w:iCs/>
          <w:sz w:val="24"/>
          <w:szCs w:val="24"/>
        </w:rPr>
        <w:t>Smart Cities</w:t>
      </w:r>
      <w:r w:rsidRPr="00DF23AA">
        <w:rPr>
          <w:rFonts w:ascii="Times New Roman" w:eastAsia="Times New Roman" w:hAnsi="Times New Roman" w:cs="Times New Roman"/>
          <w:sz w:val="24"/>
          <w:szCs w:val="24"/>
        </w:rPr>
        <w:t xml:space="preserve">, 5(1), 112-130. </w:t>
      </w:r>
      <w:hyperlink r:id="rId7" w:history="1">
        <w:r w:rsidRPr="005D16B1">
          <w:rPr>
            <w:rStyle w:val="Hyperlink"/>
            <w:rFonts w:ascii="Times New Roman" w:eastAsia="Times New Roman" w:hAnsi="Times New Roman" w:cs="Times New Roman"/>
            <w:sz w:val="24"/>
            <w:szCs w:val="24"/>
          </w:rPr>
          <w:t>https://doi.org/10.3390/smartcities5010012</w:t>
        </w:r>
      </w:hyperlink>
    </w:p>
    <w:p w:rsidR="0061781E" w:rsidRDefault="0061781E" w:rsidP="00DF23AA">
      <w:pPr>
        <w:spacing w:after="0" w:line="240" w:lineRule="auto"/>
        <w:ind w:left="709" w:hanging="709"/>
        <w:jc w:val="both"/>
        <w:rPr>
          <w:rFonts w:ascii="Times New Roman" w:eastAsia="Times New Roman" w:hAnsi="Times New Roman" w:cs="Times New Roman"/>
          <w:sz w:val="24"/>
          <w:szCs w:val="24"/>
        </w:rPr>
      </w:pPr>
    </w:p>
    <w:p w:rsidR="00DF23AA" w:rsidRDefault="00DF23AA" w:rsidP="00DF23AA">
      <w:pPr>
        <w:spacing w:after="0" w:line="240" w:lineRule="auto"/>
        <w:ind w:left="709" w:hanging="709"/>
        <w:jc w:val="both"/>
        <w:rPr>
          <w:rFonts w:ascii="Times New Roman" w:eastAsia="Times New Roman" w:hAnsi="Times New Roman" w:cs="Times New Roman"/>
          <w:sz w:val="24"/>
          <w:szCs w:val="24"/>
        </w:rPr>
      </w:pPr>
      <w:proofErr w:type="gramStart"/>
      <w:r w:rsidRPr="00DF23AA">
        <w:rPr>
          <w:rFonts w:ascii="Times New Roman" w:eastAsia="Times New Roman" w:hAnsi="Times New Roman" w:cs="Times New Roman"/>
          <w:sz w:val="24"/>
          <w:szCs w:val="24"/>
        </w:rPr>
        <w:t xml:space="preserve">Gupta, R., &amp; </w:t>
      </w:r>
      <w:proofErr w:type="spellStart"/>
      <w:r w:rsidRPr="00DF23AA">
        <w:rPr>
          <w:rFonts w:ascii="Times New Roman" w:eastAsia="Times New Roman" w:hAnsi="Times New Roman" w:cs="Times New Roman"/>
          <w:sz w:val="24"/>
          <w:szCs w:val="24"/>
        </w:rPr>
        <w:t>Yeboah</w:t>
      </w:r>
      <w:proofErr w:type="spellEnd"/>
      <w:r w:rsidRPr="00DF23AA">
        <w:rPr>
          <w:rFonts w:ascii="Times New Roman" w:eastAsia="Times New Roman" w:hAnsi="Times New Roman" w:cs="Times New Roman"/>
          <w:sz w:val="24"/>
          <w:szCs w:val="24"/>
        </w:rPr>
        <w:t>, D. (2023).</w:t>
      </w:r>
      <w:proofErr w:type="gramEnd"/>
      <w:r w:rsidRPr="00DF23AA">
        <w:rPr>
          <w:rFonts w:ascii="Times New Roman" w:eastAsia="Times New Roman" w:hAnsi="Times New Roman" w:cs="Times New Roman"/>
          <w:sz w:val="24"/>
          <w:szCs w:val="24"/>
        </w:rPr>
        <w:t xml:space="preserve"> </w:t>
      </w:r>
      <w:proofErr w:type="gramStart"/>
      <w:r w:rsidRPr="00DF23AA">
        <w:rPr>
          <w:rFonts w:ascii="Times New Roman" w:eastAsia="Times New Roman" w:hAnsi="Times New Roman" w:cs="Times New Roman"/>
          <w:sz w:val="24"/>
          <w:szCs w:val="24"/>
        </w:rPr>
        <w:t>Integrating Technology and Community Engagement for Effective Waste Management in Urban India.</w:t>
      </w:r>
      <w:proofErr w:type="gramEnd"/>
      <w:r w:rsidRPr="00DF23AA">
        <w:rPr>
          <w:rFonts w:ascii="Times New Roman" w:eastAsia="Times New Roman" w:hAnsi="Times New Roman" w:cs="Times New Roman"/>
          <w:sz w:val="24"/>
          <w:szCs w:val="24"/>
        </w:rPr>
        <w:t xml:space="preserve"> </w:t>
      </w:r>
      <w:r w:rsidRPr="00DF23AA">
        <w:rPr>
          <w:rFonts w:ascii="Times New Roman" w:eastAsia="Times New Roman" w:hAnsi="Times New Roman" w:cs="Times New Roman"/>
          <w:i/>
          <w:iCs/>
          <w:sz w:val="24"/>
          <w:szCs w:val="24"/>
        </w:rPr>
        <w:t>Journal of Urban Technology</w:t>
      </w:r>
      <w:r w:rsidRPr="00DF23AA">
        <w:rPr>
          <w:rFonts w:ascii="Times New Roman" w:eastAsia="Times New Roman" w:hAnsi="Times New Roman" w:cs="Times New Roman"/>
          <w:sz w:val="24"/>
          <w:szCs w:val="24"/>
        </w:rPr>
        <w:t xml:space="preserve">, 30(3), 345-362. </w:t>
      </w:r>
      <w:hyperlink r:id="rId8" w:history="1">
        <w:r w:rsidRPr="005D16B1">
          <w:rPr>
            <w:rStyle w:val="Hyperlink"/>
            <w:rFonts w:ascii="Times New Roman" w:eastAsia="Times New Roman" w:hAnsi="Times New Roman" w:cs="Times New Roman"/>
            <w:sz w:val="24"/>
            <w:szCs w:val="24"/>
          </w:rPr>
          <w:t>https://doi.org/10.1080/10630732.2023.1234567</w:t>
        </w:r>
      </w:hyperlink>
    </w:p>
    <w:p w:rsidR="0061781E" w:rsidRDefault="0061781E" w:rsidP="00DF23AA">
      <w:pPr>
        <w:spacing w:after="0" w:line="240" w:lineRule="auto"/>
        <w:ind w:left="709" w:hanging="709"/>
        <w:jc w:val="both"/>
        <w:rPr>
          <w:rFonts w:ascii="Times New Roman" w:eastAsia="Times New Roman" w:hAnsi="Times New Roman" w:cs="Times New Roman"/>
          <w:sz w:val="24"/>
          <w:szCs w:val="24"/>
        </w:rPr>
      </w:pPr>
    </w:p>
    <w:p w:rsidR="00DF23AA" w:rsidRDefault="00DF23AA" w:rsidP="00DF23AA">
      <w:pPr>
        <w:spacing w:after="0" w:line="240" w:lineRule="auto"/>
        <w:ind w:left="709" w:hanging="709"/>
        <w:jc w:val="both"/>
        <w:rPr>
          <w:rFonts w:ascii="Times New Roman" w:eastAsia="Times New Roman" w:hAnsi="Times New Roman" w:cs="Times New Roman"/>
          <w:sz w:val="24"/>
          <w:szCs w:val="24"/>
        </w:rPr>
      </w:pPr>
      <w:proofErr w:type="spellStart"/>
      <w:proofErr w:type="gramStart"/>
      <w:r w:rsidRPr="00DF23AA">
        <w:rPr>
          <w:rFonts w:ascii="Times New Roman" w:eastAsia="Times New Roman" w:hAnsi="Times New Roman" w:cs="Times New Roman"/>
          <w:sz w:val="24"/>
          <w:szCs w:val="24"/>
        </w:rPr>
        <w:t>Mensah</w:t>
      </w:r>
      <w:proofErr w:type="spellEnd"/>
      <w:r w:rsidRPr="00DF23AA">
        <w:rPr>
          <w:rFonts w:ascii="Times New Roman" w:eastAsia="Times New Roman" w:hAnsi="Times New Roman" w:cs="Times New Roman"/>
          <w:sz w:val="24"/>
          <w:szCs w:val="24"/>
        </w:rPr>
        <w:t xml:space="preserve">, I., &amp; </w:t>
      </w:r>
      <w:proofErr w:type="spellStart"/>
      <w:r w:rsidRPr="00DF23AA">
        <w:rPr>
          <w:rFonts w:ascii="Times New Roman" w:eastAsia="Times New Roman" w:hAnsi="Times New Roman" w:cs="Times New Roman"/>
          <w:sz w:val="24"/>
          <w:szCs w:val="24"/>
        </w:rPr>
        <w:t>Larbi</w:t>
      </w:r>
      <w:proofErr w:type="spellEnd"/>
      <w:r w:rsidRPr="00DF23AA">
        <w:rPr>
          <w:rFonts w:ascii="Times New Roman" w:eastAsia="Times New Roman" w:hAnsi="Times New Roman" w:cs="Times New Roman"/>
          <w:sz w:val="24"/>
          <w:szCs w:val="24"/>
        </w:rPr>
        <w:t>, L. (2022).</w:t>
      </w:r>
      <w:proofErr w:type="gramEnd"/>
      <w:r w:rsidRPr="00DF23AA">
        <w:rPr>
          <w:rFonts w:ascii="Times New Roman" w:eastAsia="Times New Roman" w:hAnsi="Times New Roman" w:cs="Times New Roman"/>
          <w:sz w:val="24"/>
          <w:szCs w:val="24"/>
        </w:rPr>
        <w:t xml:space="preserve"> Stakeholder Collaboration in Urban Waste Management: Insights from Accra, Ghana. </w:t>
      </w:r>
      <w:proofErr w:type="gramStart"/>
      <w:r w:rsidRPr="00DF23AA">
        <w:rPr>
          <w:rFonts w:ascii="Times New Roman" w:eastAsia="Times New Roman" w:hAnsi="Times New Roman" w:cs="Times New Roman"/>
          <w:i/>
          <w:iCs/>
          <w:sz w:val="24"/>
          <w:szCs w:val="24"/>
        </w:rPr>
        <w:t>International Journal of Environmental Science and Technology</w:t>
      </w:r>
      <w:r w:rsidRPr="00DF23AA">
        <w:rPr>
          <w:rFonts w:ascii="Times New Roman" w:eastAsia="Times New Roman" w:hAnsi="Times New Roman" w:cs="Times New Roman"/>
          <w:sz w:val="24"/>
          <w:szCs w:val="24"/>
        </w:rPr>
        <w:t>, 19(6), 4673-4688.</w:t>
      </w:r>
      <w:proofErr w:type="gramEnd"/>
      <w:r w:rsidRPr="00DF23AA">
        <w:rPr>
          <w:rFonts w:ascii="Times New Roman" w:eastAsia="Times New Roman" w:hAnsi="Times New Roman" w:cs="Times New Roman"/>
          <w:sz w:val="24"/>
          <w:szCs w:val="24"/>
        </w:rPr>
        <w:t xml:space="preserve"> </w:t>
      </w:r>
      <w:hyperlink r:id="rId9" w:history="1">
        <w:r w:rsidRPr="005D16B1">
          <w:rPr>
            <w:rStyle w:val="Hyperlink"/>
            <w:rFonts w:ascii="Times New Roman" w:eastAsia="Times New Roman" w:hAnsi="Times New Roman" w:cs="Times New Roman"/>
            <w:sz w:val="24"/>
            <w:szCs w:val="24"/>
          </w:rPr>
          <w:t>https://doi.org/10.1007/s13762-021-03456-7</w:t>
        </w:r>
      </w:hyperlink>
    </w:p>
    <w:p w:rsidR="0061781E" w:rsidRDefault="0061781E" w:rsidP="00DF23AA">
      <w:pPr>
        <w:spacing w:after="0" w:line="240" w:lineRule="auto"/>
        <w:ind w:left="709" w:hanging="709"/>
        <w:jc w:val="both"/>
        <w:rPr>
          <w:rFonts w:ascii="Times New Roman" w:eastAsia="Times New Roman" w:hAnsi="Times New Roman" w:cs="Times New Roman"/>
          <w:sz w:val="24"/>
          <w:szCs w:val="24"/>
        </w:rPr>
      </w:pPr>
    </w:p>
    <w:p w:rsidR="0061781E" w:rsidRDefault="00DF23AA" w:rsidP="0061781E">
      <w:pPr>
        <w:spacing w:after="0" w:line="240" w:lineRule="auto"/>
        <w:ind w:left="709" w:hanging="709"/>
        <w:jc w:val="both"/>
        <w:rPr>
          <w:rFonts w:ascii="Times New Roman" w:eastAsia="Times New Roman" w:hAnsi="Times New Roman" w:cs="Times New Roman"/>
          <w:sz w:val="24"/>
          <w:szCs w:val="24"/>
        </w:rPr>
      </w:pPr>
      <w:proofErr w:type="gramStart"/>
      <w:r w:rsidRPr="00DF23AA">
        <w:rPr>
          <w:rFonts w:ascii="Times New Roman" w:eastAsia="Times New Roman" w:hAnsi="Times New Roman" w:cs="Times New Roman"/>
          <w:sz w:val="24"/>
          <w:szCs w:val="24"/>
        </w:rPr>
        <w:t>Nabegu, A., &amp; Mustapha, M. (2023).</w:t>
      </w:r>
      <w:proofErr w:type="gramEnd"/>
      <w:r w:rsidRPr="00DF23AA">
        <w:rPr>
          <w:rFonts w:ascii="Times New Roman" w:eastAsia="Times New Roman" w:hAnsi="Times New Roman" w:cs="Times New Roman"/>
          <w:sz w:val="24"/>
          <w:szCs w:val="24"/>
        </w:rPr>
        <w:t xml:space="preserve"> </w:t>
      </w:r>
      <w:proofErr w:type="gramStart"/>
      <w:r w:rsidRPr="00DF23AA">
        <w:rPr>
          <w:rFonts w:ascii="Times New Roman" w:eastAsia="Times New Roman" w:hAnsi="Times New Roman" w:cs="Times New Roman"/>
          <w:sz w:val="24"/>
          <w:szCs w:val="24"/>
        </w:rPr>
        <w:t>Challenges and Prospects of Community-Based Waste Management in Kano, Nigeria.</w:t>
      </w:r>
      <w:proofErr w:type="gramEnd"/>
      <w:r w:rsidRPr="00DF23AA">
        <w:rPr>
          <w:rFonts w:ascii="Times New Roman" w:eastAsia="Times New Roman" w:hAnsi="Times New Roman" w:cs="Times New Roman"/>
          <w:sz w:val="24"/>
          <w:szCs w:val="24"/>
        </w:rPr>
        <w:t xml:space="preserve"> </w:t>
      </w:r>
      <w:r w:rsidRPr="00DF23AA">
        <w:rPr>
          <w:rFonts w:ascii="Times New Roman" w:eastAsia="Times New Roman" w:hAnsi="Times New Roman" w:cs="Times New Roman"/>
          <w:i/>
          <w:iCs/>
          <w:sz w:val="24"/>
          <w:szCs w:val="24"/>
        </w:rPr>
        <w:t>Waste Management</w:t>
      </w:r>
      <w:r w:rsidRPr="00DF23AA">
        <w:rPr>
          <w:rFonts w:ascii="Times New Roman" w:eastAsia="Times New Roman" w:hAnsi="Times New Roman" w:cs="Times New Roman"/>
          <w:sz w:val="24"/>
          <w:szCs w:val="24"/>
        </w:rPr>
        <w:t xml:space="preserve">, 150(2), 320-332. </w:t>
      </w:r>
      <w:hyperlink r:id="rId10" w:history="1">
        <w:r w:rsidR="0061781E" w:rsidRPr="005D16B1">
          <w:rPr>
            <w:rStyle w:val="Hyperlink"/>
            <w:rFonts w:ascii="Times New Roman" w:eastAsia="Times New Roman" w:hAnsi="Times New Roman" w:cs="Times New Roman"/>
            <w:sz w:val="24"/>
            <w:szCs w:val="24"/>
          </w:rPr>
          <w:t>https://doi.org/10.1016/j.wasman.2023.01.045</w:t>
        </w:r>
      </w:hyperlink>
    </w:p>
    <w:p w:rsidR="0061781E" w:rsidRDefault="0061781E" w:rsidP="0061781E">
      <w:pPr>
        <w:spacing w:after="0" w:line="240" w:lineRule="auto"/>
        <w:ind w:left="709" w:hanging="709"/>
        <w:jc w:val="both"/>
        <w:rPr>
          <w:rFonts w:ascii="Times New Roman" w:eastAsia="Times New Roman" w:hAnsi="Times New Roman" w:cs="Times New Roman"/>
          <w:sz w:val="24"/>
          <w:szCs w:val="24"/>
        </w:rPr>
      </w:pPr>
    </w:p>
    <w:p w:rsidR="0061781E" w:rsidRDefault="00DF23AA" w:rsidP="0061781E">
      <w:pPr>
        <w:spacing w:after="0" w:line="240" w:lineRule="auto"/>
        <w:ind w:left="709" w:hanging="709"/>
        <w:jc w:val="both"/>
        <w:rPr>
          <w:rFonts w:ascii="Times New Roman" w:eastAsia="Times New Roman" w:hAnsi="Times New Roman" w:cs="Times New Roman"/>
          <w:sz w:val="24"/>
          <w:szCs w:val="24"/>
        </w:rPr>
      </w:pPr>
      <w:proofErr w:type="spellStart"/>
      <w:proofErr w:type="gramStart"/>
      <w:r w:rsidRPr="00DF23AA">
        <w:rPr>
          <w:rFonts w:ascii="Times New Roman" w:eastAsia="Times New Roman" w:hAnsi="Times New Roman" w:cs="Times New Roman"/>
          <w:sz w:val="24"/>
          <w:szCs w:val="24"/>
        </w:rPr>
        <w:t>Oduro-Kwarteng</w:t>
      </w:r>
      <w:proofErr w:type="spellEnd"/>
      <w:r w:rsidRPr="00DF23AA">
        <w:rPr>
          <w:rFonts w:ascii="Times New Roman" w:eastAsia="Times New Roman" w:hAnsi="Times New Roman" w:cs="Times New Roman"/>
          <w:sz w:val="24"/>
          <w:szCs w:val="24"/>
        </w:rPr>
        <w:t xml:space="preserve">, S., &amp; </w:t>
      </w:r>
      <w:proofErr w:type="spellStart"/>
      <w:r w:rsidRPr="00DF23AA">
        <w:rPr>
          <w:rFonts w:ascii="Times New Roman" w:eastAsia="Times New Roman" w:hAnsi="Times New Roman" w:cs="Times New Roman"/>
          <w:sz w:val="24"/>
          <w:szCs w:val="24"/>
        </w:rPr>
        <w:t>Drechsel</w:t>
      </w:r>
      <w:proofErr w:type="spellEnd"/>
      <w:r w:rsidRPr="00DF23AA">
        <w:rPr>
          <w:rFonts w:ascii="Times New Roman" w:eastAsia="Times New Roman" w:hAnsi="Times New Roman" w:cs="Times New Roman"/>
          <w:sz w:val="24"/>
          <w:szCs w:val="24"/>
        </w:rPr>
        <w:t>, P. (2023).</w:t>
      </w:r>
      <w:proofErr w:type="gramEnd"/>
      <w:r w:rsidRPr="00DF23AA">
        <w:rPr>
          <w:rFonts w:ascii="Times New Roman" w:eastAsia="Times New Roman" w:hAnsi="Times New Roman" w:cs="Times New Roman"/>
          <w:sz w:val="24"/>
          <w:szCs w:val="24"/>
        </w:rPr>
        <w:t xml:space="preserve"> Innovations in Urban Solid Waste Management: The Role of Public-Private Partnerships in Ghana. </w:t>
      </w:r>
      <w:r w:rsidRPr="00DF23AA">
        <w:rPr>
          <w:rFonts w:ascii="Times New Roman" w:eastAsia="Times New Roman" w:hAnsi="Times New Roman" w:cs="Times New Roman"/>
          <w:i/>
          <w:iCs/>
          <w:sz w:val="24"/>
          <w:szCs w:val="24"/>
        </w:rPr>
        <w:t>Waste and Resource Management</w:t>
      </w:r>
      <w:r w:rsidRPr="00DF23AA">
        <w:rPr>
          <w:rFonts w:ascii="Times New Roman" w:eastAsia="Times New Roman" w:hAnsi="Times New Roman" w:cs="Times New Roman"/>
          <w:sz w:val="24"/>
          <w:szCs w:val="24"/>
        </w:rPr>
        <w:t xml:space="preserve">, 24(1), 15-28. </w:t>
      </w:r>
      <w:hyperlink r:id="rId11" w:history="1">
        <w:r w:rsidR="0061781E" w:rsidRPr="005D16B1">
          <w:rPr>
            <w:rStyle w:val="Hyperlink"/>
            <w:rFonts w:ascii="Times New Roman" w:eastAsia="Times New Roman" w:hAnsi="Times New Roman" w:cs="Times New Roman"/>
            <w:sz w:val="24"/>
            <w:szCs w:val="24"/>
          </w:rPr>
          <w:t>https://doi.org/10.1680/jwarm.23.00012</w:t>
        </w:r>
      </w:hyperlink>
    </w:p>
    <w:p w:rsidR="0061781E" w:rsidRDefault="0061781E" w:rsidP="0061781E">
      <w:pPr>
        <w:spacing w:after="0" w:line="240" w:lineRule="auto"/>
        <w:ind w:left="709" w:hanging="709"/>
        <w:jc w:val="both"/>
        <w:rPr>
          <w:rFonts w:ascii="Times New Roman" w:eastAsia="Times New Roman" w:hAnsi="Times New Roman" w:cs="Times New Roman"/>
          <w:sz w:val="24"/>
          <w:szCs w:val="24"/>
        </w:rPr>
      </w:pPr>
    </w:p>
    <w:p w:rsidR="0061781E" w:rsidRDefault="00DF23AA" w:rsidP="0061781E">
      <w:pPr>
        <w:spacing w:after="0" w:line="240" w:lineRule="auto"/>
        <w:ind w:left="709" w:hanging="709"/>
        <w:jc w:val="both"/>
        <w:rPr>
          <w:rFonts w:ascii="Times New Roman" w:eastAsia="Times New Roman" w:hAnsi="Times New Roman" w:cs="Times New Roman"/>
          <w:sz w:val="24"/>
          <w:szCs w:val="24"/>
        </w:rPr>
      </w:pPr>
      <w:proofErr w:type="spellStart"/>
      <w:proofErr w:type="gramStart"/>
      <w:r w:rsidRPr="00DF23AA">
        <w:rPr>
          <w:rFonts w:ascii="Times New Roman" w:eastAsia="Times New Roman" w:hAnsi="Times New Roman" w:cs="Times New Roman"/>
          <w:sz w:val="24"/>
          <w:szCs w:val="24"/>
        </w:rPr>
        <w:t>Saeed</w:t>
      </w:r>
      <w:proofErr w:type="spellEnd"/>
      <w:r w:rsidRPr="00DF23AA">
        <w:rPr>
          <w:rFonts w:ascii="Times New Roman" w:eastAsia="Times New Roman" w:hAnsi="Times New Roman" w:cs="Times New Roman"/>
          <w:sz w:val="24"/>
          <w:szCs w:val="24"/>
        </w:rPr>
        <w:t>, R., &amp; Sulistiyono, F. (2022).</w:t>
      </w:r>
      <w:proofErr w:type="gramEnd"/>
      <w:r w:rsidRPr="00DF23AA">
        <w:rPr>
          <w:rFonts w:ascii="Times New Roman" w:eastAsia="Times New Roman" w:hAnsi="Times New Roman" w:cs="Times New Roman"/>
          <w:sz w:val="24"/>
          <w:szCs w:val="24"/>
        </w:rPr>
        <w:t xml:space="preserve"> </w:t>
      </w:r>
      <w:proofErr w:type="gramStart"/>
      <w:r w:rsidRPr="00DF23AA">
        <w:rPr>
          <w:rFonts w:ascii="Times New Roman" w:eastAsia="Times New Roman" w:hAnsi="Times New Roman" w:cs="Times New Roman"/>
          <w:sz w:val="24"/>
          <w:szCs w:val="24"/>
        </w:rPr>
        <w:t>Assessing the Impact of Technological Interventions on Urban Waste Management in Pakistan.</w:t>
      </w:r>
      <w:proofErr w:type="gramEnd"/>
      <w:r w:rsidRPr="00DF23AA">
        <w:rPr>
          <w:rFonts w:ascii="Times New Roman" w:eastAsia="Times New Roman" w:hAnsi="Times New Roman" w:cs="Times New Roman"/>
          <w:sz w:val="24"/>
          <w:szCs w:val="24"/>
        </w:rPr>
        <w:t xml:space="preserve"> </w:t>
      </w:r>
      <w:proofErr w:type="gramStart"/>
      <w:r w:rsidRPr="00DF23AA">
        <w:rPr>
          <w:rFonts w:ascii="Times New Roman" w:eastAsia="Times New Roman" w:hAnsi="Times New Roman" w:cs="Times New Roman"/>
          <w:i/>
          <w:iCs/>
          <w:sz w:val="24"/>
          <w:szCs w:val="24"/>
        </w:rPr>
        <w:t>Environmental Technology &amp; Innovation</w:t>
      </w:r>
      <w:r w:rsidRPr="00DF23AA">
        <w:rPr>
          <w:rFonts w:ascii="Times New Roman" w:eastAsia="Times New Roman" w:hAnsi="Times New Roman" w:cs="Times New Roman"/>
          <w:sz w:val="24"/>
          <w:szCs w:val="24"/>
        </w:rPr>
        <w:t>, 28, 102512.</w:t>
      </w:r>
      <w:proofErr w:type="gramEnd"/>
      <w:r w:rsidRPr="00DF23AA">
        <w:rPr>
          <w:rFonts w:ascii="Times New Roman" w:eastAsia="Times New Roman" w:hAnsi="Times New Roman" w:cs="Times New Roman"/>
          <w:sz w:val="24"/>
          <w:szCs w:val="24"/>
        </w:rPr>
        <w:t xml:space="preserve"> </w:t>
      </w:r>
      <w:hyperlink r:id="rId12" w:history="1">
        <w:r w:rsidR="0061781E" w:rsidRPr="005D16B1">
          <w:rPr>
            <w:rStyle w:val="Hyperlink"/>
            <w:rFonts w:ascii="Times New Roman" w:eastAsia="Times New Roman" w:hAnsi="Times New Roman" w:cs="Times New Roman"/>
            <w:sz w:val="24"/>
            <w:szCs w:val="24"/>
          </w:rPr>
          <w:t>https://doi.org/10.1016/j.eti.2022.102512</w:t>
        </w:r>
      </w:hyperlink>
    </w:p>
    <w:p w:rsidR="0061781E" w:rsidRDefault="0061781E" w:rsidP="0061781E">
      <w:pPr>
        <w:spacing w:after="0" w:line="240" w:lineRule="auto"/>
        <w:ind w:left="709" w:hanging="709"/>
        <w:jc w:val="both"/>
        <w:rPr>
          <w:rFonts w:ascii="Times New Roman" w:eastAsia="Times New Roman" w:hAnsi="Times New Roman" w:cs="Times New Roman"/>
          <w:sz w:val="24"/>
          <w:szCs w:val="24"/>
        </w:rPr>
      </w:pPr>
    </w:p>
    <w:p w:rsidR="0061781E" w:rsidRDefault="00DF23AA" w:rsidP="0061781E">
      <w:pPr>
        <w:spacing w:after="0" w:line="240" w:lineRule="auto"/>
        <w:ind w:left="709" w:hanging="709"/>
        <w:jc w:val="both"/>
        <w:rPr>
          <w:rFonts w:ascii="Times New Roman" w:eastAsia="Times New Roman" w:hAnsi="Times New Roman" w:cs="Times New Roman"/>
          <w:sz w:val="24"/>
          <w:szCs w:val="24"/>
        </w:rPr>
      </w:pPr>
      <w:proofErr w:type="gramStart"/>
      <w:r w:rsidRPr="00DF23AA">
        <w:rPr>
          <w:rFonts w:ascii="Times New Roman" w:eastAsia="Times New Roman" w:hAnsi="Times New Roman" w:cs="Times New Roman"/>
          <w:sz w:val="24"/>
          <w:szCs w:val="24"/>
        </w:rPr>
        <w:t>Sulistiyono, F., &amp; Fitriani, A. (2022).</w:t>
      </w:r>
      <w:proofErr w:type="gramEnd"/>
      <w:r w:rsidRPr="00DF23AA">
        <w:rPr>
          <w:rFonts w:ascii="Times New Roman" w:eastAsia="Times New Roman" w:hAnsi="Times New Roman" w:cs="Times New Roman"/>
          <w:sz w:val="24"/>
          <w:szCs w:val="24"/>
        </w:rPr>
        <w:t xml:space="preserve"> Community Participation in Solid Waste Management: A Study of Indonesian Urban Areas. </w:t>
      </w:r>
      <w:r w:rsidRPr="00DF23AA">
        <w:rPr>
          <w:rFonts w:ascii="Times New Roman" w:eastAsia="Times New Roman" w:hAnsi="Times New Roman" w:cs="Times New Roman"/>
          <w:i/>
          <w:iCs/>
          <w:sz w:val="24"/>
          <w:szCs w:val="24"/>
        </w:rPr>
        <w:t>Journal of Environmental Planning and Management</w:t>
      </w:r>
      <w:r w:rsidRPr="00DF23AA">
        <w:rPr>
          <w:rFonts w:ascii="Times New Roman" w:eastAsia="Times New Roman" w:hAnsi="Times New Roman" w:cs="Times New Roman"/>
          <w:sz w:val="24"/>
          <w:szCs w:val="24"/>
        </w:rPr>
        <w:t xml:space="preserve">, 65(4), 711-728. </w:t>
      </w:r>
      <w:hyperlink r:id="rId13" w:history="1">
        <w:r w:rsidR="0061781E" w:rsidRPr="005D16B1">
          <w:rPr>
            <w:rStyle w:val="Hyperlink"/>
            <w:rFonts w:ascii="Times New Roman" w:eastAsia="Times New Roman" w:hAnsi="Times New Roman" w:cs="Times New Roman"/>
            <w:sz w:val="24"/>
            <w:szCs w:val="24"/>
          </w:rPr>
          <w:t>https://doi.org/10.1080/09640568.2022.2034567</w:t>
        </w:r>
      </w:hyperlink>
    </w:p>
    <w:p w:rsidR="0061781E" w:rsidRDefault="0061781E" w:rsidP="0061781E">
      <w:pPr>
        <w:spacing w:after="0" w:line="240" w:lineRule="auto"/>
        <w:ind w:left="709" w:hanging="709"/>
        <w:jc w:val="both"/>
        <w:rPr>
          <w:rFonts w:ascii="Times New Roman" w:eastAsia="Times New Roman" w:hAnsi="Times New Roman" w:cs="Times New Roman"/>
          <w:sz w:val="24"/>
          <w:szCs w:val="24"/>
        </w:rPr>
      </w:pPr>
    </w:p>
    <w:p w:rsidR="0061781E" w:rsidRDefault="00DF23AA" w:rsidP="0061781E">
      <w:pPr>
        <w:spacing w:after="0" w:line="240" w:lineRule="auto"/>
        <w:ind w:left="709" w:hanging="709"/>
        <w:jc w:val="both"/>
        <w:rPr>
          <w:rFonts w:ascii="Times New Roman" w:eastAsia="Times New Roman" w:hAnsi="Times New Roman" w:cs="Times New Roman"/>
          <w:sz w:val="24"/>
          <w:szCs w:val="24"/>
        </w:rPr>
      </w:pPr>
      <w:proofErr w:type="spellStart"/>
      <w:proofErr w:type="gramStart"/>
      <w:r w:rsidRPr="00DF23AA">
        <w:rPr>
          <w:rFonts w:ascii="Times New Roman" w:eastAsia="Times New Roman" w:hAnsi="Times New Roman" w:cs="Times New Roman"/>
          <w:sz w:val="24"/>
          <w:szCs w:val="24"/>
        </w:rPr>
        <w:t>Uwimana</w:t>
      </w:r>
      <w:proofErr w:type="spellEnd"/>
      <w:r w:rsidRPr="00DF23AA">
        <w:rPr>
          <w:rFonts w:ascii="Times New Roman" w:eastAsia="Times New Roman" w:hAnsi="Times New Roman" w:cs="Times New Roman"/>
          <w:sz w:val="24"/>
          <w:szCs w:val="24"/>
        </w:rPr>
        <w:t xml:space="preserve">, D., &amp; </w:t>
      </w:r>
      <w:proofErr w:type="spellStart"/>
      <w:r w:rsidRPr="00DF23AA">
        <w:rPr>
          <w:rFonts w:ascii="Times New Roman" w:eastAsia="Times New Roman" w:hAnsi="Times New Roman" w:cs="Times New Roman"/>
          <w:sz w:val="24"/>
          <w:szCs w:val="24"/>
        </w:rPr>
        <w:t>Yeboah</w:t>
      </w:r>
      <w:proofErr w:type="spellEnd"/>
      <w:r w:rsidRPr="00DF23AA">
        <w:rPr>
          <w:rFonts w:ascii="Times New Roman" w:eastAsia="Times New Roman" w:hAnsi="Times New Roman" w:cs="Times New Roman"/>
          <w:sz w:val="24"/>
          <w:szCs w:val="24"/>
        </w:rPr>
        <w:t>, D. (2023).</w:t>
      </w:r>
      <w:proofErr w:type="gramEnd"/>
      <w:r w:rsidRPr="00DF23AA">
        <w:rPr>
          <w:rFonts w:ascii="Times New Roman" w:eastAsia="Times New Roman" w:hAnsi="Times New Roman" w:cs="Times New Roman"/>
          <w:sz w:val="24"/>
          <w:szCs w:val="24"/>
        </w:rPr>
        <w:t xml:space="preserve"> </w:t>
      </w:r>
      <w:proofErr w:type="gramStart"/>
      <w:r w:rsidRPr="00DF23AA">
        <w:rPr>
          <w:rFonts w:ascii="Times New Roman" w:eastAsia="Times New Roman" w:hAnsi="Times New Roman" w:cs="Times New Roman"/>
          <w:sz w:val="24"/>
          <w:szCs w:val="24"/>
        </w:rPr>
        <w:t>Evaluating the Role of Stakeholder Engagement in Urban Waste Management in Kigali, Rwanda.</w:t>
      </w:r>
      <w:proofErr w:type="gramEnd"/>
      <w:r w:rsidRPr="00DF23AA">
        <w:rPr>
          <w:rFonts w:ascii="Times New Roman" w:eastAsia="Times New Roman" w:hAnsi="Times New Roman" w:cs="Times New Roman"/>
          <w:sz w:val="24"/>
          <w:szCs w:val="24"/>
        </w:rPr>
        <w:t xml:space="preserve"> </w:t>
      </w:r>
      <w:r w:rsidRPr="00DF23AA">
        <w:rPr>
          <w:rFonts w:ascii="Times New Roman" w:eastAsia="Times New Roman" w:hAnsi="Times New Roman" w:cs="Times New Roman"/>
          <w:i/>
          <w:iCs/>
          <w:sz w:val="24"/>
          <w:szCs w:val="24"/>
        </w:rPr>
        <w:t>Journal of Environmental Management</w:t>
      </w:r>
      <w:r w:rsidRPr="00DF23AA">
        <w:rPr>
          <w:rFonts w:ascii="Times New Roman" w:eastAsia="Times New Roman" w:hAnsi="Times New Roman" w:cs="Times New Roman"/>
          <w:sz w:val="24"/>
          <w:szCs w:val="24"/>
        </w:rPr>
        <w:t xml:space="preserve">, 267(5), 1595-1610. </w:t>
      </w:r>
      <w:hyperlink r:id="rId14" w:history="1">
        <w:r w:rsidR="0061781E" w:rsidRPr="005D16B1">
          <w:rPr>
            <w:rStyle w:val="Hyperlink"/>
            <w:rFonts w:ascii="Times New Roman" w:eastAsia="Times New Roman" w:hAnsi="Times New Roman" w:cs="Times New Roman"/>
            <w:sz w:val="24"/>
            <w:szCs w:val="24"/>
          </w:rPr>
          <w:t>https://doi.org/10.1016/j.jenvman.2023.102345</w:t>
        </w:r>
      </w:hyperlink>
    </w:p>
    <w:p w:rsidR="0061781E" w:rsidRDefault="0061781E" w:rsidP="0061781E">
      <w:pPr>
        <w:spacing w:after="0" w:line="240" w:lineRule="auto"/>
        <w:ind w:left="709" w:hanging="709"/>
        <w:jc w:val="both"/>
        <w:rPr>
          <w:rFonts w:ascii="Times New Roman" w:eastAsia="Times New Roman" w:hAnsi="Times New Roman" w:cs="Times New Roman"/>
          <w:sz w:val="24"/>
          <w:szCs w:val="24"/>
        </w:rPr>
      </w:pPr>
    </w:p>
    <w:p w:rsidR="003B1D89" w:rsidRPr="00902FE7" w:rsidRDefault="00DF23AA" w:rsidP="0061781E">
      <w:pPr>
        <w:spacing w:after="0" w:line="240" w:lineRule="auto"/>
        <w:ind w:left="709" w:hanging="709"/>
        <w:jc w:val="both"/>
        <w:rPr>
          <w:rStyle w:val="Strong"/>
          <w:rFonts w:ascii="Times New Roman" w:hAnsi="Times New Roman" w:cs="Times New Roman"/>
          <w:sz w:val="24"/>
          <w:szCs w:val="24"/>
        </w:rPr>
      </w:pPr>
      <w:proofErr w:type="spellStart"/>
      <w:proofErr w:type="gramStart"/>
      <w:r w:rsidRPr="00DF23AA">
        <w:rPr>
          <w:rFonts w:ascii="Times New Roman" w:eastAsia="Times New Roman" w:hAnsi="Times New Roman" w:cs="Times New Roman"/>
          <w:sz w:val="24"/>
          <w:szCs w:val="24"/>
        </w:rPr>
        <w:t>Yeboah</w:t>
      </w:r>
      <w:proofErr w:type="spellEnd"/>
      <w:r w:rsidRPr="00DF23AA">
        <w:rPr>
          <w:rFonts w:ascii="Times New Roman" w:eastAsia="Times New Roman" w:hAnsi="Times New Roman" w:cs="Times New Roman"/>
          <w:sz w:val="24"/>
          <w:szCs w:val="24"/>
        </w:rPr>
        <w:t>, D., &amp; Adeolu, F. (2023).</w:t>
      </w:r>
      <w:proofErr w:type="gramEnd"/>
      <w:r w:rsidRPr="00DF23AA">
        <w:rPr>
          <w:rFonts w:ascii="Times New Roman" w:eastAsia="Times New Roman" w:hAnsi="Times New Roman" w:cs="Times New Roman"/>
          <w:sz w:val="24"/>
          <w:szCs w:val="24"/>
        </w:rPr>
        <w:t xml:space="preserve"> Community Engagement and Technological Innovations in Solid Waste Management in Ghana: A Review. </w:t>
      </w:r>
      <w:r w:rsidRPr="00DF23AA">
        <w:rPr>
          <w:rFonts w:ascii="Times New Roman" w:eastAsia="Times New Roman" w:hAnsi="Times New Roman" w:cs="Times New Roman"/>
          <w:i/>
          <w:iCs/>
          <w:sz w:val="24"/>
          <w:szCs w:val="24"/>
        </w:rPr>
        <w:t>Environmental Science &amp; Policy</w:t>
      </w:r>
      <w:r w:rsidRPr="00DF23AA">
        <w:rPr>
          <w:rFonts w:ascii="Times New Roman" w:eastAsia="Times New Roman" w:hAnsi="Times New Roman" w:cs="Times New Roman"/>
          <w:sz w:val="24"/>
          <w:szCs w:val="24"/>
        </w:rPr>
        <w:t>, 133(4), 345-358. https://doi.org/10.1016/j.envsci.2023.01.004</w:t>
      </w:r>
    </w:p>
    <w:p w:rsidR="003B1D89" w:rsidRPr="00902FE7" w:rsidRDefault="003B1D89" w:rsidP="008324CD">
      <w:pPr>
        <w:jc w:val="both"/>
        <w:rPr>
          <w:rFonts w:ascii="Times New Roman" w:hAnsi="Times New Roman" w:cs="Times New Roman"/>
          <w:sz w:val="24"/>
          <w:szCs w:val="24"/>
        </w:rPr>
      </w:pPr>
    </w:p>
    <w:sectPr w:rsidR="003B1D89" w:rsidRPr="00902FE7" w:rsidSect="004B1D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72DF"/>
    <w:multiLevelType w:val="multilevel"/>
    <w:tmpl w:val="34D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C358F"/>
    <w:multiLevelType w:val="multilevel"/>
    <w:tmpl w:val="D7B0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C13DA"/>
    <w:multiLevelType w:val="multilevel"/>
    <w:tmpl w:val="7576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91C61"/>
    <w:multiLevelType w:val="multilevel"/>
    <w:tmpl w:val="C04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22CE1"/>
    <w:multiLevelType w:val="multilevel"/>
    <w:tmpl w:val="FCC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5168EC"/>
    <w:multiLevelType w:val="multilevel"/>
    <w:tmpl w:val="0976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C571C0"/>
    <w:multiLevelType w:val="multilevel"/>
    <w:tmpl w:val="647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401D50"/>
    <w:multiLevelType w:val="multilevel"/>
    <w:tmpl w:val="8F2AE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5172BA"/>
    <w:multiLevelType w:val="multilevel"/>
    <w:tmpl w:val="1CB8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C69AD"/>
    <w:multiLevelType w:val="multilevel"/>
    <w:tmpl w:val="BA026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286B8C"/>
    <w:multiLevelType w:val="multilevel"/>
    <w:tmpl w:val="6330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B1728F"/>
    <w:multiLevelType w:val="multilevel"/>
    <w:tmpl w:val="6260988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8"/>
  </w:num>
  <w:num w:numId="5">
    <w:abstractNumId w:val="1"/>
  </w:num>
  <w:num w:numId="6">
    <w:abstractNumId w:val="2"/>
  </w:num>
  <w:num w:numId="7">
    <w:abstractNumId w:val="10"/>
  </w:num>
  <w:num w:numId="8">
    <w:abstractNumId w:val="5"/>
  </w:num>
  <w:num w:numId="9">
    <w:abstractNumId w:val="9"/>
  </w:num>
  <w:num w:numId="10">
    <w:abstractNumId w:val="6"/>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3B1D89"/>
    <w:rsid w:val="00202A34"/>
    <w:rsid w:val="002E24E0"/>
    <w:rsid w:val="003B1D89"/>
    <w:rsid w:val="00457C32"/>
    <w:rsid w:val="004B1D28"/>
    <w:rsid w:val="0061781E"/>
    <w:rsid w:val="00631579"/>
    <w:rsid w:val="006B23E4"/>
    <w:rsid w:val="00821204"/>
    <w:rsid w:val="008324CD"/>
    <w:rsid w:val="00846CEE"/>
    <w:rsid w:val="00902FE7"/>
    <w:rsid w:val="009A3BBA"/>
    <w:rsid w:val="00BC768E"/>
    <w:rsid w:val="00C7304F"/>
    <w:rsid w:val="00DF23AA"/>
    <w:rsid w:val="00FA1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28"/>
  </w:style>
  <w:style w:type="paragraph" w:styleId="Heading3">
    <w:name w:val="heading 3"/>
    <w:basedOn w:val="Normal"/>
    <w:link w:val="Heading3Char"/>
    <w:uiPriority w:val="9"/>
    <w:qFormat/>
    <w:rsid w:val="003B1D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B1D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1D89"/>
    <w:rPr>
      <w:rFonts w:ascii="Times New Roman" w:eastAsia="Times New Roman" w:hAnsi="Times New Roman" w:cs="Times New Roman"/>
      <w:b/>
      <w:bCs/>
      <w:sz w:val="27"/>
      <w:szCs w:val="27"/>
    </w:rPr>
  </w:style>
  <w:style w:type="paragraph" w:styleId="NormalWeb">
    <w:name w:val="Normal (Web)"/>
    <w:basedOn w:val="Normal"/>
    <w:uiPriority w:val="99"/>
    <w:unhideWhenUsed/>
    <w:rsid w:val="003B1D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1D89"/>
    <w:rPr>
      <w:b/>
      <w:bCs/>
    </w:rPr>
  </w:style>
  <w:style w:type="character" w:customStyle="1" w:styleId="Heading4Char">
    <w:name w:val="Heading 4 Char"/>
    <w:basedOn w:val="DefaultParagraphFont"/>
    <w:link w:val="Heading4"/>
    <w:uiPriority w:val="9"/>
    <w:semiHidden/>
    <w:rsid w:val="003B1D8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F23AA"/>
    <w:rPr>
      <w:i/>
      <w:iCs/>
    </w:rPr>
  </w:style>
  <w:style w:type="character" w:styleId="Hyperlink">
    <w:name w:val="Hyperlink"/>
    <w:basedOn w:val="DefaultParagraphFont"/>
    <w:uiPriority w:val="99"/>
    <w:unhideWhenUsed/>
    <w:rsid w:val="00DF23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32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630732.2023.1234567" TargetMode="External"/><Relationship Id="rId13" Type="http://schemas.openxmlformats.org/officeDocument/2006/relationships/hyperlink" Target="https://doi.org/10.1080/09640568.2022.2034567" TargetMode="External"/><Relationship Id="rId3" Type="http://schemas.openxmlformats.org/officeDocument/2006/relationships/settings" Target="settings.xml"/><Relationship Id="rId7" Type="http://schemas.openxmlformats.org/officeDocument/2006/relationships/hyperlink" Target="https://doi.org/10.3390/smartcities5010012" TargetMode="External"/><Relationship Id="rId12" Type="http://schemas.openxmlformats.org/officeDocument/2006/relationships/hyperlink" Target="https://doi.org/10.1016/j.eti.2022.1025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177/0734242X231045678" TargetMode="External"/><Relationship Id="rId11" Type="http://schemas.openxmlformats.org/officeDocument/2006/relationships/hyperlink" Target="https://doi.org/10.1680/jwarm.23.00012" TargetMode="External"/><Relationship Id="rId5" Type="http://schemas.openxmlformats.org/officeDocument/2006/relationships/hyperlink" Target="https://doi.org/10.1016/j.jenvman.2023.123456" TargetMode="External"/><Relationship Id="rId15" Type="http://schemas.openxmlformats.org/officeDocument/2006/relationships/fontTable" Target="fontTable.xml"/><Relationship Id="rId10" Type="http://schemas.openxmlformats.org/officeDocument/2006/relationships/hyperlink" Target="https://doi.org/10.1016/j.wasman.2023.01.045" TargetMode="External"/><Relationship Id="rId4" Type="http://schemas.openxmlformats.org/officeDocument/2006/relationships/webSettings" Target="webSettings.xml"/><Relationship Id="rId9" Type="http://schemas.openxmlformats.org/officeDocument/2006/relationships/hyperlink" Target="https://doi.org/10.1007/s13762-021-03456-7" TargetMode="External"/><Relationship Id="rId14" Type="http://schemas.openxmlformats.org/officeDocument/2006/relationships/hyperlink" Target="https://doi.org/10.1016/j.jenvman.2023.102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14</Pages>
  <Words>4901</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URP</dc:creator>
  <cp:lastModifiedBy>URP</cp:lastModifiedBy>
  <cp:revision>4</cp:revision>
  <dcterms:created xsi:type="dcterms:W3CDTF">2024-12-19T22:09:00Z</dcterms:created>
  <dcterms:modified xsi:type="dcterms:W3CDTF">2024-12-23T11:26:00Z</dcterms:modified>
</cp:coreProperties>
</file>