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6F64D" w14:textId="6B19125F" w:rsidR="00601A36" w:rsidRPr="00E53318" w:rsidRDefault="00E53318" w:rsidP="00601A36">
      <w:pPr>
        <w:spacing w:after="0" w:line="240" w:lineRule="auto"/>
        <w:jc w:val="center"/>
        <w:rPr>
          <w:rFonts w:ascii="Times New Roman"/>
          <w:b/>
          <w:sz w:val="32"/>
          <w:szCs w:val="32"/>
          <w:lang w:val="vi-VN"/>
        </w:rPr>
      </w:pPr>
      <w:bookmarkStart w:id="0" w:name="_Hlk191247820"/>
      <w:r w:rsidRPr="00E53318">
        <w:rPr>
          <w:rFonts w:ascii="Times New Roman"/>
          <w:b/>
          <w:sz w:val="32"/>
          <w:szCs w:val="32"/>
        </w:rPr>
        <w:t>Evaluate the impact and Optimizing the Material Removal Rate of SKD11 steel when processed by EDM with powder mixing</w:t>
      </w:r>
      <w:r w:rsidR="00601A36" w:rsidRPr="00A516D0">
        <w:rPr>
          <w:rFonts w:ascii="Times New Roman"/>
          <w:b/>
          <w:sz w:val="32"/>
          <w:szCs w:val="32"/>
        </w:rPr>
        <w:t xml:space="preserve"> </w:t>
      </w:r>
    </w:p>
    <w:p w14:paraId="6C23F6DC" w14:textId="77777777" w:rsidR="00DF171E" w:rsidRPr="00C955C2" w:rsidRDefault="00DF171E" w:rsidP="00DF171E">
      <w:pPr>
        <w:spacing w:after="0" w:line="240" w:lineRule="auto"/>
        <w:jc w:val="center"/>
        <w:rPr>
          <w:rFonts w:ascii="Times New Roman" w:hAnsi="Times New Roman"/>
          <w:b/>
          <w:sz w:val="20"/>
          <w:szCs w:val="20"/>
          <w:lang w:val="en-GB"/>
        </w:rPr>
      </w:pPr>
    </w:p>
    <w:p w14:paraId="3AC23EBF" w14:textId="3526E650" w:rsidR="00601A36" w:rsidRPr="00A516D0" w:rsidRDefault="00E53318" w:rsidP="00601A36">
      <w:pPr>
        <w:spacing w:after="0" w:line="240" w:lineRule="auto"/>
        <w:jc w:val="center"/>
        <w:rPr>
          <w:rFonts w:ascii="Times New Roman"/>
          <w:sz w:val="28"/>
          <w:szCs w:val="20"/>
        </w:rPr>
      </w:pPr>
      <w:r w:rsidRPr="00E53318">
        <w:rPr>
          <w:rFonts w:ascii="Times New Roman"/>
          <w:sz w:val="28"/>
          <w:szCs w:val="20"/>
        </w:rPr>
        <w:t>Tran Duc Huy</w:t>
      </w:r>
      <w:r w:rsidRPr="00E53318">
        <w:rPr>
          <w:rFonts w:ascii="Times New Roman"/>
          <w:sz w:val="28"/>
          <w:szCs w:val="20"/>
          <w:vertAlign w:val="superscript"/>
        </w:rPr>
        <w:t>1,2</w:t>
      </w:r>
      <w:r w:rsidRPr="00E53318">
        <w:rPr>
          <w:rFonts w:ascii="Times New Roman"/>
          <w:sz w:val="28"/>
          <w:szCs w:val="20"/>
        </w:rPr>
        <w:t xml:space="preserve">, Do </w:t>
      </w:r>
      <w:proofErr w:type="spellStart"/>
      <w:r w:rsidRPr="00E53318">
        <w:rPr>
          <w:rFonts w:ascii="Times New Roman"/>
          <w:sz w:val="28"/>
          <w:szCs w:val="20"/>
        </w:rPr>
        <w:t>Manh</w:t>
      </w:r>
      <w:proofErr w:type="spellEnd"/>
      <w:r w:rsidRPr="00E53318">
        <w:rPr>
          <w:rFonts w:ascii="Times New Roman"/>
          <w:sz w:val="28"/>
          <w:szCs w:val="20"/>
        </w:rPr>
        <w:t xml:space="preserve"> Tung</w:t>
      </w:r>
      <w:r w:rsidRPr="00E53318">
        <w:rPr>
          <w:rFonts w:ascii="Times New Roman"/>
          <w:sz w:val="28"/>
          <w:szCs w:val="20"/>
          <w:vertAlign w:val="superscript"/>
        </w:rPr>
        <w:t>1</w:t>
      </w:r>
      <w:r w:rsidRPr="00E53318">
        <w:rPr>
          <w:rFonts w:ascii="Times New Roman"/>
          <w:sz w:val="28"/>
          <w:szCs w:val="20"/>
        </w:rPr>
        <w:t>, Le Van Tao</w:t>
      </w:r>
      <w:r w:rsidRPr="00E53318">
        <w:rPr>
          <w:rFonts w:ascii="Times New Roman"/>
          <w:sz w:val="28"/>
          <w:szCs w:val="20"/>
          <w:vertAlign w:val="superscript"/>
        </w:rPr>
        <w:t xml:space="preserve">3 </w:t>
      </w:r>
    </w:p>
    <w:p w14:paraId="6A51463F" w14:textId="77777777" w:rsidR="00E53318" w:rsidRDefault="00E53318" w:rsidP="00DF171E">
      <w:pPr>
        <w:spacing w:after="0" w:line="240" w:lineRule="auto"/>
        <w:jc w:val="center"/>
        <w:rPr>
          <w:rFonts w:ascii="Times New Roman" w:hAnsi="Times New Roman"/>
          <w:i/>
          <w:sz w:val="20"/>
          <w:szCs w:val="20"/>
          <w:lang w:val="vi-VN"/>
        </w:rPr>
      </w:pPr>
      <w:r w:rsidRPr="00E53318">
        <w:rPr>
          <w:rFonts w:ascii="Times New Roman" w:hAnsi="Times New Roman"/>
          <w:i/>
          <w:sz w:val="20"/>
          <w:szCs w:val="20"/>
          <w:vertAlign w:val="superscript"/>
          <w:lang w:val="en-GB"/>
        </w:rPr>
        <w:t>1</w:t>
      </w:r>
      <w:r w:rsidRPr="00E53318">
        <w:rPr>
          <w:rFonts w:ascii="Times New Roman" w:hAnsi="Times New Roman"/>
          <w:i/>
          <w:sz w:val="20"/>
          <w:szCs w:val="20"/>
          <w:lang w:val="en-GB"/>
        </w:rPr>
        <w:t xml:space="preserve">Mechanical Engineering Department, Le Quy Don Technical University, Ha Noi, Viet Nam </w:t>
      </w:r>
    </w:p>
    <w:p w14:paraId="7A4A94BC" w14:textId="77777777" w:rsidR="00E53318" w:rsidRDefault="00E53318" w:rsidP="00DF171E">
      <w:pPr>
        <w:spacing w:after="0" w:line="240" w:lineRule="auto"/>
        <w:jc w:val="center"/>
        <w:rPr>
          <w:rFonts w:ascii="Times New Roman" w:hAnsi="Times New Roman"/>
          <w:i/>
          <w:sz w:val="20"/>
          <w:szCs w:val="20"/>
          <w:lang w:val="vi-VN"/>
        </w:rPr>
      </w:pPr>
      <w:r w:rsidRPr="00E53318">
        <w:rPr>
          <w:rFonts w:ascii="Times New Roman" w:hAnsi="Times New Roman"/>
          <w:i/>
          <w:sz w:val="20"/>
          <w:szCs w:val="20"/>
          <w:vertAlign w:val="superscript"/>
          <w:lang w:val="en-GB"/>
        </w:rPr>
        <w:t>2</w:t>
      </w:r>
      <w:r w:rsidRPr="00E53318">
        <w:rPr>
          <w:rFonts w:ascii="Times New Roman" w:hAnsi="Times New Roman"/>
          <w:i/>
          <w:sz w:val="20"/>
          <w:szCs w:val="20"/>
          <w:lang w:val="en-GB"/>
        </w:rPr>
        <w:t xml:space="preserve">Academy of Military Science and Technology, Ha Noi, Viet Nam </w:t>
      </w:r>
    </w:p>
    <w:p w14:paraId="11D759A2" w14:textId="77777777" w:rsidR="00E53318" w:rsidRDefault="00E53318" w:rsidP="00DF171E">
      <w:pPr>
        <w:spacing w:after="0" w:line="240" w:lineRule="auto"/>
        <w:jc w:val="center"/>
        <w:rPr>
          <w:rFonts w:ascii="Times New Roman" w:hAnsi="Times New Roman"/>
          <w:i/>
          <w:sz w:val="20"/>
          <w:szCs w:val="20"/>
          <w:lang w:val="vi-VN"/>
        </w:rPr>
      </w:pPr>
      <w:r w:rsidRPr="00E53318">
        <w:rPr>
          <w:rFonts w:ascii="Times New Roman" w:hAnsi="Times New Roman"/>
          <w:i/>
          <w:sz w:val="20"/>
          <w:szCs w:val="20"/>
          <w:vertAlign w:val="superscript"/>
          <w:lang w:val="en-GB"/>
        </w:rPr>
        <w:t>3</w:t>
      </w:r>
      <w:r w:rsidRPr="00E53318">
        <w:rPr>
          <w:rFonts w:ascii="Times New Roman" w:hAnsi="Times New Roman"/>
          <w:i/>
          <w:sz w:val="20"/>
          <w:szCs w:val="20"/>
          <w:lang w:val="en-GB"/>
        </w:rPr>
        <w:t xml:space="preserve">Advanced Technology </w:t>
      </w:r>
      <w:proofErr w:type="spellStart"/>
      <w:r w:rsidRPr="00E53318">
        <w:rPr>
          <w:rFonts w:ascii="Times New Roman" w:hAnsi="Times New Roman"/>
          <w:i/>
          <w:sz w:val="20"/>
          <w:szCs w:val="20"/>
          <w:lang w:val="en-GB"/>
        </w:rPr>
        <w:t>Center</w:t>
      </w:r>
      <w:proofErr w:type="spellEnd"/>
      <w:r w:rsidRPr="00E53318">
        <w:rPr>
          <w:rFonts w:ascii="Times New Roman" w:hAnsi="Times New Roman"/>
          <w:i/>
          <w:sz w:val="20"/>
          <w:szCs w:val="20"/>
          <w:lang w:val="en-GB"/>
        </w:rPr>
        <w:t>, Le Quy Don Technical University, Ha Noi, Viet Nam</w:t>
      </w:r>
    </w:p>
    <w:p w14:paraId="6E119DFB" w14:textId="5A4EB2D1" w:rsidR="001A4B60" w:rsidRDefault="001A4B60" w:rsidP="007A7123">
      <w:pPr>
        <w:spacing w:after="0" w:line="240" w:lineRule="auto"/>
        <w:jc w:val="center"/>
        <w:rPr>
          <w:rFonts w:ascii="Times New Roman" w:hAnsi="Times New Roman"/>
          <w:i/>
          <w:sz w:val="20"/>
          <w:szCs w:val="20"/>
        </w:rPr>
      </w:pPr>
      <w:r w:rsidRPr="00C955C2">
        <w:rPr>
          <w:rFonts w:ascii="Times New Roman" w:hAnsi="Times New Roman"/>
          <w:i/>
          <w:sz w:val="20"/>
          <w:szCs w:val="20"/>
        </w:rPr>
        <w:t>Corresponding Author:</w:t>
      </w:r>
      <w:r w:rsidR="00E53318">
        <w:rPr>
          <w:rFonts w:ascii="Times New Roman" w:hAnsi="Times New Roman"/>
          <w:i/>
          <w:sz w:val="20"/>
          <w:szCs w:val="20"/>
          <w:lang w:val="vi-VN"/>
        </w:rPr>
        <w:t xml:space="preserve"> </w:t>
      </w:r>
      <w:r w:rsidR="00E53318" w:rsidRPr="00E53318">
        <w:rPr>
          <w:rFonts w:ascii="Times New Roman" w:hAnsi="Times New Roman"/>
          <w:i/>
          <w:sz w:val="20"/>
          <w:szCs w:val="20"/>
          <w:lang w:val="vi-VN"/>
        </w:rPr>
        <w:t>Tranduchuymta@gmail.com</w:t>
      </w:r>
      <w:r w:rsidRPr="00C955C2">
        <w:rPr>
          <w:rFonts w:ascii="Times New Roman" w:hAnsi="Times New Roman"/>
          <w:i/>
          <w:sz w:val="20"/>
          <w:szCs w:val="20"/>
        </w:rPr>
        <w:t xml:space="preserve"> </w:t>
      </w:r>
    </w:p>
    <w:p w14:paraId="34E694DB" w14:textId="77777777" w:rsidR="00B53CDA" w:rsidRPr="00C955C2" w:rsidRDefault="00B53CDA" w:rsidP="007A7123">
      <w:pPr>
        <w:spacing w:after="0" w:line="240" w:lineRule="auto"/>
        <w:jc w:val="center"/>
        <w:rPr>
          <w:rFonts w:ascii="Times New Roman" w:hAnsi="Times New Roman"/>
          <w:b/>
          <w:sz w:val="20"/>
          <w:szCs w:val="20"/>
          <w:lang w:val="en-GB"/>
        </w:rPr>
      </w:pPr>
    </w:p>
    <w:p w14:paraId="6E475D0F" w14:textId="175CC207" w:rsidR="00496A24" w:rsidRPr="00C955C2" w:rsidRDefault="00496A24" w:rsidP="00E53318">
      <w:pPr>
        <w:pBdr>
          <w:top w:val="single" w:sz="4" w:space="1" w:color="auto"/>
        </w:pBdr>
        <w:spacing w:after="0" w:line="240" w:lineRule="auto"/>
        <w:jc w:val="both"/>
        <w:rPr>
          <w:rFonts w:ascii="Times New Roman" w:hAnsi="Times New Roman"/>
          <w:i/>
          <w:sz w:val="20"/>
          <w:szCs w:val="20"/>
          <w:lang w:val="en-GB"/>
        </w:rPr>
      </w:pPr>
      <w:r w:rsidRPr="00C955C2">
        <w:rPr>
          <w:rFonts w:ascii="Times New Roman" w:hAnsi="Times New Roman"/>
          <w:b/>
          <w:szCs w:val="20"/>
          <w:lang w:val="en-GB"/>
        </w:rPr>
        <w:t xml:space="preserve">Abstract: </w:t>
      </w:r>
      <w:r w:rsidR="00E53318" w:rsidRPr="00E53318">
        <w:rPr>
          <w:rFonts w:ascii="Times New Roman" w:hAnsi="Times New Roman"/>
          <w:sz w:val="20"/>
          <w:szCs w:val="20"/>
          <w:lang w:val="en-GB"/>
        </w:rPr>
        <w:t xml:space="preserve">In this </w:t>
      </w:r>
      <w:r w:rsidR="00E53318">
        <w:rPr>
          <w:rFonts w:ascii="Times New Roman" w:hAnsi="Times New Roman"/>
          <w:sz w:val="20"/>
          <w:szCs w:val="20"/>
          <w:lang w:val="en-GB"/>
        </w:rPr>
        <w:t>study</w:t>
      </w:r>
      <w:r w:rsidR="00E53318" w:rsidRPr="00E53318">
        <w:rPr>
          <w:rFonts w:ascii="Times New Roman" w:hAnsi="Times New Roman"/>
          <w:sz w:val="20"/>
          <w:szCs w:val="20"/>
          <w:lang w:val="en-GB"/>
        </w:rPr>
        <w:t>, material removal rate (MRR) when machining SKD11 steel in the EDM process with tungsten carbide powder mixed was explored. The influence of key process variables, including peak-current (I</w:t>
      </w:r>
      <w:r w:rsidR="00E53318" w:rsidRPr="00505C39">
        <w:rPr>
          <w:rFonts w:ascii="Times New Roman" w:hAnsi="Times New Roman"/>
          <w:sz w:val="20"/>
          <w:szCs w:val="20"/>
          <w:vertAlign w:val="subscript"/>
          <w:lang w:val="en-GB"/>
        </w:rPr>
        <w:t>p</w:t>
      </w:r>
      <w:r w:rsidR="00E53318" w:rsidRPr="00E53318">
        <w:rPr>
          <w:rFonts w:ascii="Times New Roman" w:hAnsi="Times New Roman"/>
          <w:sz w:val="20"/>
          <w:szCs w:val="20"/>
          <w:lang w:val="en-GB"/>
        </w:rPr>
        <w:t>), pulse-on time (</w:t>
      </w:r>
      <w:r w:rsidR="00505C39">
        <w:rPr>
          <w:rFonts w:ascii="Times New Roman" w:hAnsi="Times New Roman"/>
          <w:sz w:val="20"/>
          <w:szCs w:val="20"/>
          <w:lang w:val="en-GB"/>
        </w:rPr>
        <w:t>T</w:t>
      </w:r>
      <w:r w:rsidR="00505C39" w:rsidRPr="00505C39">
        <w:rPr>
          <w:rFonts w:ascii="Times New Roman" w:hAnsi="Times New Roman"/>
          <w:sz w:val="20"/>
          <w:szCs w:val="20"/>
          <w:vertAlign w:val="subscript"/>
          <w:lang w:val="en-GB"/>
        </w:rPr>
        <w:t>ON</w:t>
      </w:r>
      <w:r w:rsidR="00E53318" w:rsidRPr="00E53318">
        <w:rPr>
          <w:rFonts w:ascii="Times New Roman" w:hAnsi="Times New Roman"/>
          <w:sz w:val="20"/>
          <w:szCs w:val="20"/>
          <w:lang w:val="en-GB"/>
        </w:rPr>
        <w:t>) and powder concentration (C</w:t>
      </w:r>
      <w:r w:rsidR="00E53318" w:rsidRPr="00271B27">
        <w:rPr>
          <w:rFonts w:ascii="Times New Roman" w:hAnsi="Times New Roman"/>
          <w:sz w:val="20"/>
          <w:szCs w:val="20"/>
          <w:vertAlign w:val="subscript"/>
          <w:lang w:val="en-GB"/>
        </w:rPr>
        <w:t>p</w:t>
      </w:r>
      <w:r w:rsidR="00E53318" w:rsidRPr="00E53318">
        <w:rPr>
          <w:rFonts w:ascii="Times New Roman" w:hAnsi="Times New Roman"/>
          <w:sz w:val="20"/>
          <w:szCs w:val="20"/>
          <w:lang w:val="en-GB"/>
        </w:rPr>
        <w:t xml:space="preserve">) on MRR was shown through the implementation 15 experiments followed the Box - Behnken design in Response Surface Methodology (RSM), set up a full mathematical model for MRR using Design expert </w:t>
      </w:r>
      <w:proofErr w:type="spellStart"/>
      <w:r w:rsidR="00E53318" w:rsidRPr="00E53318">
        <w:rPr>
          <w:rFonts w:ascii="Times New Roman" w:hAnsi="Times New Roman"/>
          <w:sz w:val="20"/>
          <w:szCs w:val="20"/>
          <w:lang w:val="en-GB"/>
        </w:rPr>
        <w:t>vesion</w:t>
      </w:r>
      <w:proofErr w:type="spellEnd"/>
      <w:r w:rsidR="00E53318" w:rsidRPr="00E53318">
        <w:rPr>
          <w:rFonts w:ascii="Times New Roman" w:hAnsi="Times New Roman"/>
          <w:sz w:val="20"/>
          <w:szCs w:val="20"/>
          <w:lang w:val="en-GB"/>
        </w:rPr>
        <w:t xml:space="preserve"> 12, then apply analysis of variance (ANOVA) with a 95% confidence level and a 5% significance to assess the adequacy of this model. The accuracy of the model has been validated with the coefficient values of R</w:t>
      </w:r>
      <w:r w:rsidR="00E53318" w:rsidRPr="00101E61">
        <w:rPr>
          <w:rFonts w:ascii="Times New Roman" w:hAnsi="Times New Roman"/>
          <w:sz w:val="20"/>
          <w:szCs w:val="20"/>
          <w:vertAlign w:val="superscript"/>
          <w:lang w:val="en-GB"/>
        </w:rPr>
        <w:t>2</w:t>
      </w:r>
      <w:r w:rsidR="00E53318" w:rsidRPr="00E53318">
        <w:rPr>
          <w:rFonts w:ascii="Times New Roman" w:hAnsi="Times New Roman"/>
          <w:sz w:val="20"/>
          <w:szCs w:val="20"/>
          <w:lang w:val="en-GB"/>
        </w:rPr>
        <w:t>=0.9932; Adjusted R</w:t>
      </w:r>
      <w:r w:rsidR="00E53318" w:rsidRPr="00101E61">
        <w:rPr>
          <w:rFonts w:ascii="Times New Roman" w:hAnsi="Times New Roman"/>
          <w:sz w:val="20"/>
          <w:szCs w:val="20"/>
          <w:vertAlign w:val="superscript"/>
          <w:lang w:val="en-GB"/>
        </w:rPr>
        <w:t>2</w:t>
      </w:r>
      <w:r w:rsidR="00E53318" w:rsidRPr="00E53318">
        <w:rPr>
          <w:rFonts w:ascii="Times New Roman" w:hAnsi="Times New Roman"/>
          <w:sz w:val="20"/>
          <w:szCs w:val="20"/>
          <w:lang w:val="en-GB"/>
        </w:rPr>
        <w:t xml:space="preserve"> = 0.9808; Predicted R</w:t>
      </w:r>
      <w:r w:rsidR="00E53318" w:rsidRPr="00101E61">
        <w:rPr>
          <w:rFonts w:ascii="Times New Roman" w:hAnsi="Times New Roman"/>
          <w:sz w:val="20"/>
          <w:szCs w:val="20"/>
          <w:vertAlign w:val="superscript"/>
          <w:lang w:val="en-GB"/>
        </w:rPr>
        <w:t xml:space="preserve">2 </w:t>
      </w:r>
      <w:r w:rsidR="00E53318" w:rsidRPr="00E53318">
        <w:rPr>
          <w:rFonts w:ascii="Times New Roman" w:hAnsi="Times New Roman"/>
          <w:sz w:val="20"/>
          <w:szCs w:val="20"/>
          <w:lang w:val="en-GB"/>
        </w:rPr>
        <w:t xml:space="preserve">= 0.8930. Finally, the Desirability Approach (DA) method was used to optimize the process variables for reaching </w:t>
      </w:r>
      <w:proofErr w:type="spellStart"/>
      <w:r w:rsidR="00E53318" w:rsidRPr="00E53318">
        <w:rPr>
          <w:rFonts w:ascii="Times New Roman" w:hAnsi="Times New Roman"/>
          <w:sz w:val="20"/>
          <w:szCs w:val="20"/>
          <w:lang w:val="en-GB"/>
        </w:rPr>
        <w:t>MRRmax</w:t>
      </w:r>
      <w:proofErr w:type="spellEnd"/>
      <w:r w:rsidR="00E53318" w:rsidRPr="00E53318">
        <w:rPr>
          <w:rFonts w:ascii="Times New Roman" w:hAnsi="Times New Roman"/>
          <w:sz w:val="20"/>
          <w:szCs w:val="20"/>
          <w:lang w:val="en-GB"/>
        </w:rPr>
        <w:t>. The results show that the highest MRR is 4.421 mg/min at I</w:t>
      </w:r>
      <w:r w:rsidR="00E53318" w:rsidRPr="00271B27">
        <w:rPr>
          <w:rFonts w:ascii="Times New Roman" w:hAnsi="Times New Roman"/>
          <w:sz w:val="20"/>
          <w:szCs w:val="20"/>
          <w:vertAlign w:val="subscript"/>
          <w:lang w:val="en-GB"/>
        </w:rPr>
        <w:t>p</w:t>
      </w:r>
      <w:r w:rsidR="00E53318" w:rsidRPr="00E53318">
        <w:rPr>
          <w:rFonts w:ascii="Times New Roman" w:hAnsi="Times New Roman"/>
          <w:sz w:val="20"/>
          <w:szCs w:val="20"/>
          <w:lang w:val="en-GB"/>
        </w:rPr>
        <w:t xml:space="preserve">=8 A, </w:t>
      </w:r>
      <w:r w:rsidR="00271B27">
        <w:rPr>
          <w:rFonts w:ascii="Times New Roman" w:hAnsi="Times New Roman"/>
          <w:sz w:val="20"/>
          <w:szCs w:val="20"/>
          <w:lang w:val="en-GB"/>
        </w:rPr>
        <w:t>T</w:t>
      </w:r>
      <w:r w:rsidR="00271B27" w:rsidRPr="00271B27">
        <w:rPr>
          <w:rFonts w:ascii="Times New Roman" w:hAnsi="Times New Roman"/>
          <w:sz w:val="20"/>
          <w:szCs w:val="20"/>
          <w:vertAlign w:val="subscript"/>
          <w:lang w:val="en-GB"/>
        </w:rPr>
        <w:t>ON</w:t>
      </w:r>
      <w:r w:rsidR="00E53318" w:rsidRPr="00E53318">
        <w:rPr>
          <w:rFonts w:ascii="Times New Roman" w:hAnsi="Times New Roman"/>
          <w:sz w:val="20"/>
          <w:szCs w:val="20"/>
          <w:lang w:val="en-GB"/>
        </w:rPr>
        <w:t>=150 µs and C</w:t>
      </w:r>
      <w:r w:rsidR="00E53318" w:rsidRPr="00271B27">
        <w:rPr>
          <w:rFonts w:ascii="Times New Roman" w:hAnsi="Times New Roman"/>
          <w:sz w:val="20"/>
          <w:szCs w:val="20"/>
          <w:vertAlign w:val="subscript"/>
          <w:lang w:val="en-GB"/>
        </w:rPr>
        <w:t>p</w:t>
      </w:r>
      <w:r w:rsidR="00E53318" w:rsidRPr="00E53318">
        <w:rPr>
          <w:rFonts w:ascii="Times New Roman" w:hAnsi="Times New Roman"/>
          <w:sz w:val="20"/>
          <w:szCs w:val="20"/>
          <w:lang w:val="en-GB"/>
        </w:rPr>
        <w:t>=10 g/l.</w:t>
      </w:r>
    </w:p>
    <w:p w14:paraId="42C9EDFA" w14:textId="3C00EDAA" w:rsidR="009E489A" w:rsidRPr="00C955C2" w:rsidRDefault="009E489A" w:rsidP="001A4B60">
      <w:pPr>
        <w:spacing w:after="0" w:line="240" w:lineRule="auto"/>
        <w:rPr>
          <w:rFonts w:ascii="Times New Roman" w:hAnsi="Times New Roman"/>
          <w:i/>
          <w:sz w:val="20"/>
          <w:szCs w:val="20"/>
          <w:lang w:val="en-GB"/>
        </w:rPr>
      </w:pPr>
      <w:r w:rsidRPr="007550B4">
        <w:rPr>
          <w:rFonts w:ascii="Times New Roman" w:hAnsi="Times New Roman"/>
          <w:b/>
          <w:szCs w:val="20"/>
          <w:lang w:val="en-GB"/>
        </w:rPr>
        <w:t>Keywords:</w:t>
      </w:r>
      <w:r w:rsidRPr="00C955C2">
        <w:rPr>
          <w:rFonts w:ascii="Times New Roman" w:hAnsi="Times New Roman"/>
          <w:i/>
          <w:szCs w:val="20"/>
          <w:lang w:val="en-GB"/>
        </w:rPr>
        <w:t xml:space="preserve"> </w:t>
      </w:r>
      <w:r w:rsidR="00C62899" w:rsidRPr="00C62899">
        <w:rPr>
          <w:rFonts w:ascii="Times New Roman" w:hAnsi="Times New Roman"/>
          <w:sz w:val="20"/>
          <w:szCs w:val="20"/>
          <w:lang w:val="en-GB"/>
        </w:rPr>
        <w:t>EDM, PMEDM, tungsten carbide powder, MRR, DA</w:t>
      </w:r>
      <w:r w:rsidRPr="007550B4">
        <w:rPr>
          <w:rFonts w:ascii="Times New Roman" w:hAnsi="Times New Roman"/>
          <w:sz w:val="20"/>
          <w:szCs w:val="20"/>
          <w:lang w:val="en-GB"/>
        </w:rPr>
        <w:t>.</w:t>
      </w:r>
      <w:r w:rsidR="007550B4" w:rsidRPr="007550B4">
        <w:rPr>
          <w:rFonts w:ascii="Times New Roman"/>
          <w:color w:val="FF0000"/>
          <w:sz w:val="20"/>
          <w:szCs w:val="20"/>
        </w:rPr>
        <w:t xml:space="preserve"> </w:t>
      </w:r>
      <w:r w:rsidR="007550B4" w:rsidRPr="00A516D0">
        <w:rPr>
          <w:rFonts w:ascii="Times New Roman"/>
          <w:i/>
          <w:color w:val="FF0000"/>
          <w:sz w:val="20"/>
          <w:szCs w:val="20"/>
        </w:rPr>
        <w:t xml:space="preserve"> </w:t>
      </w:r>
    </w:p>
    <w:p w14:paraId="57BB6E74" w14:textId="77777777" w:rsidR="002E30ED" w:rsidRPr="00C955C2" w:rsidRDefault="002E30ED" w:rsidP="002E30ED">
      <w:pPr>
        <w:spacing w:after="0" w:line="240" w:lineRule="auto"/>
        <w:jc w:val="both"/>
        <w:rPr>
          <w:rFonts w:ascii="Times New Roman" w:hAnsi="Times New Roman"/>
          <w:sz w:val="20"/>
          <w:szCs w:val="20"/>
        </w:rPr>
      </w:pPr>
      <w:r w:rsidRPr="00C955C2">
        <w:rPr>
          <w:rFonts w:ascii="Times New Roman" w:hAnsi="Times New Roman"/>
          <w:sz w:val="20"/>
          <w:szCs w:val="20"/>
        </w:rPr>
        <w:t>---------------------------------------------------------------------------------------------------------------------------------------</w:t>
      </w:r>
    </w:p>
    <w:p w14:paraId="4C8941CA" w14:textId="0D91E052" w:rsidR="002E30ED" w:rsidRPr="00C955C2" w:rsidRDefault="002E30ED" w:rsidP="002E30ED">
      <w:pPr>
        <w:spacing w:after="0" w:line="240" w:lineRule="auto"/>
        <w:rPr>
          <w:rFonts w:ascii="Times New Roman" w:hAnsi="Times New Roman"/>
          <w:sz w:val="20"/>
        </w:rPr>
      </w:pPr>
      <w:r w:rsidRPr="00C955C2">
        <w:rPr>
          <w:rFonts w:ascii="Times New Roman" w:hAnsi="Times New Roman"/>
          <w:sz w:val="20"/>
        </w:rPr>
        <w:t xml:space="preserve">Date of Submission: </w:t>
      </w:r>
      <w:r w:rsidR="00ED11DA">
        <w:rPr>
          <w:rFonts w:ascii="Times New Roman" w:hAnsi="Times New Roman"/>
          <w:sz w:val="20"/>
        </w:rPr>
        <w:t>25</w:t>
      </w:r>
      <w:r w:rsidRPr="00C955C2">
        <w:rPr>
          <w:rFonts w:ascii="Times New Roman" w:hAnsi="Times New Roman"/>
          <w:sz w:val="20"/>
        </w:rPr>
        <w:t>-</w:t>
      </w:r>
      <w:r w:rsidR="00ED11DA">
        <w:rPr>
          <w:rFonts w:ascii="Times New Roman"/>
          <w:sz w:val="20"/>
        </w:rPr>
        <w:t>02</w:t>
      </w:r>
      <w:r w:rsidRPr="00C955C2">
        <w:rPr>
          <w:rFonts w:ascii="Times New Roman" w:hAnsi="Times New Roman"/>
          <w:sz w:val="20"/>
        </w:rPr>
        <w:t>-</w:t>
      </w:r>
      <w:r w:rsidR="00ED11DA">
        <w:rPr>
          <w:rFonts w:ascii="Times New Roman" w:hAnsi="Times New Roman"/>
          <w:sz w:val="20"/>
        </w:rPr>
        <w:t>2025</w:t>
      </w:r>
      <w:r w:rsidRPr="00C955C2">
        <w:rPr>
          <w:rFonts w:ascii="Times New Roman" w:hAnsi="Times New Roman"/>
          <w:sz w:val="20"/>
        </w:rPr>
        <w:t xml:space="preserve">                                                                  Date of acceptance: </w:t>
      </w:r>
    </w:p>
    <w:p w14:paraId="48ADC091" w14:textId="77777777" w:rsidR="002E30ED" w:rsidRPr="00C955C2" w:rsidRDefault="002E30ED" w:rsidP="002E30ED">
      <w:pPr>
        <w:spacing w:after="0" w:line="240" w:lineRule="auto"/>
        <w:jc w:val="both"/>
        <w:rPr>
          <w:rFonts w:ascii="Times New Roman" w:hAnsi="Times New Roman"/>
          <w:sz w:val="20"/>
          <w:szCs w:val="20"/>
        </w:rPr>
      </w:pPr>
      <w:r w:rsidRPr="00C955C2">
        <w:rPr>
          <w:rFonts w:ascii="Times New Roman" w:hAnsi="Times New Roman"/>
          <w:sz w:val="20"/>
          <w:szCs w:val="20"/>
        </w:rPr>
        <w:t>---------------------------------------------------------------------------------------------------------------------------------------</w:t>
      </w:r>
    </w:p>
    <w:p w14:paraId="1A4B9286" w14:textId="77777777" w:rsidR="001E3508" w:rsidRDefault="001E3508" w:rsidP="001E3508">
      <w:pPr>
        <w:pStyle w:val="ListParagraph"/>
        <w:spacing w:after="0" w:line="240" w:lineRule="auto"/>
        <w:ind w:left="1080"/>
        <w:jc w:val="center"/>
        <w:rPr>
          <w:rFonts w:ascii="Times New Roman" w:hAnsi="Times New Roman"/>
          <w:b/>
          <w:bCs/>
          <w:lang w:val="vi-VN"/>
        </w:rPr>
      </w:pPr>
    </w:p>
    <w:p w14:paraId="31AE684A" w14:textId="7682B1D6" w:rsidR="009E489A" w:rsidRPr="001E3508" w:rsidRDefault="001E3508" w:rsidP="001E3508">
      <w:pPr>
        <w:spacing w:after="0" w:line="240" w:lineRule="auto"/>
        <w:ind w:left="1080"/>
        <w:jc w:val="center"/>
        <w:rPr>
          <w:rFonts w:ascii="Times New Roman" w:hAnsi="Times New Roman"/>
          <w:b/>
          <w:bCs/>
        </w:rPr>
      </w:pPr>
      <w:r w:rsidRPr="001E3508">
        <w:rPr>
          <w:rFonts w:ascii="Times New Roman" w:hAnsi="Times New Roman"/>
          <w:b/>
          <w:bCs/>
        </w:rPr>
        <w:t>I</w:t>
      </w:r>
      <w:r w:rsidRPr="001E3508">
        <w:rPr>
          <w:rFonts w:ascii="Times New Roman" w:hAnsi="Times New Roman"/>
          <w:b/>
          <w:bCs/>
          <w:lang w:val="vi-VN"/>
        </w:rPr>
        <w:t>.</w:t>
      </w:r>
      <w:r>
        <w:rPr>
          <w:rFonts w:ascii="Times New Roman" w:hAnsi="Times New Roman"/>
          <w:b/>
          <w:bCs/>
        </w:rPr>
        <w:t xml:space="preserve"> </w:t>
      </w:r>
      <w:r>
        <w:rPr>
          <w:rFonts w:ascii="Times New Roman" w:hAnsi="Times New Roman"/>
          <w:b/>
          <w:bCs/>
          <w:lang w:val="vi-VN"/>
        </w:rPr>
        <w:t xml:space="preserve">    </w:t>
      </w:r>
      <w:r w:rsidR="009E489A" w:rsidRPr="001E3508">
        <w:rPr>
          <w:rFonts w:ascii="Times New Roman" w:hAnsi="Times New Roman"/>
          <w:b/>
          <w:bCs/>
        </w:rPr>
        <w:t>INTRODUCTION</w:t>
      </w:r>
    </w:p>
    <w:p w14:paraId="2FA33980" w14:textId="342D8094" w:rsidR="00C62899" w:rsidRPr="00C62899" w:rsidRDefault="00C62899" w:rsidP="00C62899">
      <w:pPr>
        <w:spacing w:after="0" w:line="240" w:lineRule="auto"/>
        <w:ind w:firstLine="720"/>
        <w:contextualSpacing/>
        <w:jc w:val="both"/>
        <w:rPr>
          <w:rFonts w:ascii="Times New Roman" w:hAnsi="Times New Roman"/>
          <w:sz w:val="20"/>
          <w:szCs w:val="20"/>
          <w:lang w:val="en-GB"/>
        </w:rPr>
      </w:pPr>
      <w:r w:rsidRPr="00C62899">
        <w:rPr>
          <w:rFonts w:ascii="Times New Roman" w:hAnsi="Times New Roman"/>
          <w:sz w:val="20"/>
          <w:szCs w:val="20"/>
          <w:lang w:val="en-GB"/>
        </w:rPr>
        <w:t>Tool steel is commonly used in the manufacturing industry to make tools for machining and shaping various materials, such as metals, wood, plastic, and other materials</w:t>
      </w:r>
      <w:r w:rsidR="00505C39">
        <w:rPr>
          <w:rFonts w:ascii="Times New Roman" w:hAnsi="Times New Roman"/>
          <w:sz w:val="20"/>
          <w:szCs w:val="20"/>
          <w:lang w:val="vi-VN"/>
        </w:rPr>
        <w:t xml:space="preserve"> [</w:t>
      </w:r>
      <w:r w:rsidRPr="00C62899">
        <w:rPr>
          <w:rFonts w:ascii="Times New Roman" w:hAnsi="Times New Roman"/>
          <w:sz w:val="20"/>
          <w:szCs w:val="20"/>
          <w:lang w:val="en-GB"/>
        </w:rPr>
        <w:t>1,</w:t>
      </w:r>
      <w:r w:rsidR="00505C39">
        <w:rPr>
          <w:rFonts w:ascii="Times New Roman" w:hAnsi="Times New Roman"/>
          <w:sz w:val="20"/>
          <w:szCs w:val="20"/>
          <w:lang w:val="en-GB"/>
        </w:rPr>
        <w:t>2</w:t>
      </w:r>
      <w:r w:rsidR="00505C39">
        <w:rPr>
          <w:rFonts w:ascii="Times New Roman" w:hAnsi="Times New Roman"/>
          <w:sz w:val="20"/>
          <w:szCs w:val="20"/>
          <w:lang w:val="vi-VN"/>
        </w:rPr>
        <w:t>]</w:t>
      </w:r>
      <w:r w:rsidRPr="00C62899">
        <w:rPr>
          <w:rFonts w:ascii="Times New Roman" w:hAnsi="Times New Roman"/>
          <w:sz w:val="20"/>
          <w:szCs w:val="20"/>
          <w:lang w:val="en-GB"/>
        </w:rPr>
        <w:t>. SKD11 tool steel is one of the important materials in advanced machining technology due to its characteristics like good durability, high load-bearing capacity, high dimensional stability after heat treatment, and especially outstanding wear resistance thanks to its high carbon and chromium content</w:t>
      </w:r>
      <w:r w:rsidR="0073648D">
        <w:rPr>
          <w:rFonts w:ascii="Times New Roman" w:hAnsi="Times New Roman"/>
          <w:sz w:val="20"/>
          <w:szCs w:val="20"/>
          <w:lang w:val="vi-VN"/>
        </w:rPr>
        <w:t xml:space="preserve"> [</w:t>
      </w:r>
      <w:r w:rsidRPr="00C62899">
        <w:rPr>
          <w:rFonts w:ascii="Times New Roman" w:hAnsi="Times New Roman"/>
          <w:sz w:val="20"/>
          <w:szCs w:val="20"/>
          <w:lang w:val="en-GB"/>
        </w:rPr>
        <w:t>3,</w:t>
      </w:r>
      <w:r w:rsidR="0073648D">
        <w:rPr>
          <w:rFonts w:ascii="Times New Roman" w:hAnsi="Times New Roman"/>
          <w:sz w:val="20"/>
          <w:szCs w:val="20"/>
          <w:lang w:val="en-GB"/>
        </w:rPr>
        <w:t>4</w:t>
      </w:r>
      <w:r w:rsidR="0073648D">
        <w:rPr>
          <w:rFonts w:ascii="Times New Roman" w:hAnsi="Times New Roman"/>
          <w:sz w:val="20"/>
          <w:szCs w:val="20"/>
          <w:lang w:val="vi-VN"/>
        </w:rPr>
        <w:t>]</w:t>
      </w:r>
      <w:r w:rsidRPr="00C62899">
        <w:rPr>
          <w:rFonts w:ascii="Times New Roman" w:hAnsi="Times New Roman"/>
          <w:sz w:val="20"/>
          <w:szCs w:val="20"/>
          <w:lang w:val="en-GB"/>
        </w:rPr>
        <w:t>. Due to such characteristics, they are widely used in long-lasting cold work applications that require very high wear resistance and high compressive strength, in cold stamping dies, in the automotive</w:t>
      </w:r>
      <w:r w:rsidR="0073648D">
        <w:rPr>
          <w:rFonts w:ascii="Times New Roman" w:hAnsi="Times New Roman"/>
          <w:sz w:val="20"/>
          <w:szCs w:val="20"/>
          <w:lang w:val="vi-VN"/>
        </w:rPr>
        <w:t xml:space="preserve"> and </w:t>
      </w:r>
      <w:r w:rsidRPr="00C62899">
        <w:rPr>
          <w:rFonts w:ascii="Times New Roman" w:hAnsi="Times New Roman"/>
          <w:sz w:val="20"/>
          <w:szCs w:val="20"/>
          <w:lang w:val="en-GB"/>
        </w:rPr>
        <w:t>aerospace</w:t>
      </w:r>
      <w:r w:rsidR="0073648D">
        <w:rPr>
          <w:rFonts w:ascii="Times New Roman" w:hAnsi="Times New Roman"/>
          <w:sz w:val="20"/>
          <w:szCs w:val="20"/>
          <w:lang w:val="vi-VN"/>
        </w:rPr>
        <w:t xml:space="preserve"> </w:t>
      </w:r>
      <w:r w:rsidR="0073648D" w:rsidRPr="0073648D">
        <w:rPr>
          <w:rFonts w:ascii="Times New Roman" w:hAnsi="Times New Roman"/>
          <w:sz w:val="20"/>
          <w:szCs w:val="20"/>
          <w:lang w:val="vi-VN"/>
        </w:rPr>
        <w:t>industries</w:t>
      </w:r>
      <w:r w:rsidRPr="00C62899">
        <w:rPr>
          <w:rFonts w:ascii="Times New Roman" w:hAnsi="Times New Roman"/>
          <w:sz w:val="20"/>
          <w:szCs w:val="20"/>
          <w:lang w:val="en-GB"/>
        </w:rPr>
        <w:t>. Despite being widely used in various industries, machining SKD11 tool steel is still a major concern for researchers due to significant tool wear, vibration during the machining process, and low material removal rates. Several methods have been studied to improve machining performance, one of which is electrical discharge machining (EDM). EDM is a material erosion process that mainly uses electrical energy and converts it into thermal energy through a non-continuous discharge cycle occurring between the tool and the workpiece in a dielectric environment. In the past, EDM was a pretty popular method compared to other machining techniques. However, significant limitations like low machining performance, time consumption, high costs, surface quality not meeting technical requirements, and applicability only to conductive materials restrict the use of EDM</w:t>
      </w:r>
      <w:r w:rsidR="00DC3D40">
        <w:rPr>
          <w:rFonts w:ascii="Times New Roman" w:hAnsi="Times New Roman"/>
          <w:sz w:val="20"/>
          <w:szCs w:val="20"/>
          <w:lang w:val="vi-VN"/>
        </w:rPr>
        <w:t xml:space="preserve"> [</w:t>
      </w:r>
      <w:r w:rsidRPr="00C62899">
        <w:rPr>
          <w:rFonts w:ascii="Times New Roman" w:hAnsi="Times New Roman"/>
          <w:sz w:val="20"/>
          <w:szCs w:val="20"/>
          <w:lang w:val="en-GB"/>
        </w:rPr>
        <w:t>5,</w:t>
      </w:r>
      <w:r w:rsidR="00DC3D40">
        <w:rPr>
          <w:rFonts w:ascii="Times New Roman" w:hAnsi="Times New Roman"/>
          <w:sz w:val="20"/>
          <w:szCs w:val="20"/>
          <w:lang w:val="en-GB"/>
        </w:rPr>
        <w:t>6</w:t>
      </w:r>
      <w:r w:rsidR="00DC3D40">
        <w:rPr>
          <w:rFonts w:ascii="Times New Roman" w:hAnsi="Times New Roman"/>
          <w:sz w:val="20"/>
          <w:szCs w:val="20"/>
          <w:lang w:val="vi-VN"/>
        </w:rPr>
        <w:t>]</w:t>
      </w:r>
      <w:r w:rsidRPr="00C62899">
        <w:rPr>
          <w:rFonts w:ascii="Times New Roman" w:hAnsi="Times New Roman"/>
          <w:sz w:val="20"/>
          <w:szCs w:val="20"/>
          <w:lang w:val="en-GB"/>
        </w:rPr>
        <w:t>, this motivates researchers to improve methods to enhance machining performance, and one approach being studied is powder-mixed electric discharge machining (PMEDM). In PMEDM, fine powder particles are added to the dielectric fluid, and during the machining process, this mixture is introduced into the spark gap between the tool and the workpiece, which has been reported to enhance machining performance</w:t>
      </w:r>
      <w:r w:rsidR="00DC3D40">
        <w:rPr>
          <w:rFonts w:ascii="Times New Roman" w:hAnsi="Times New Roman"/>
          <w:sz w:val="20"/>
          <w:szCs w:val="20"/>
          <w:lang w:val="vi-VN"/>
        </w:rPr>
        <w:t xml:space="preserve"> [</w:t>
      </w:r>
      <w:r w:rsidR="00DC3D40">
        <w:rPr>
          <w:rFonts w:ascii="Times New Roman" w:hAnsi="Times New Roman"/>
          <w:sz w:val="20"/>
          <w:szCs w:val="20"/>
          <w:lang w:val="en-GB"/>
        </w:rPr>
        <w:t>7</w:t>
      </w:r>
      <w:r w:rsidR="00DC3D40">
        <w:rPr>
          <w:rFonts w:ascii="Times New Roman" w:hAnsi="Times New Roman"/>
          <w:sz w:val="20"/>
          <w:szCs w:val="20"/>
          <w:lang w:val="vi-VN"/>
        </w:rPr>
        <w:t>]</w:t>
      </w:r>
      <w:r w:rsidRPr="00C62899">
        <w:rPr>
          <w:rFonts w:ascii="Times New Roman" w:hAnsi="Times New Roman"/>
          <w:sz w:val="20"/>
          <w:szCs w:val="20"/>
          <w:lang w:val="en-GB"/>
        </w:rPr>
        <w:t xml:space="preserve">. </w:t>
      </w:r>
    </w:p>
    <w:p w14:paraId="23E1BCE4" w14:textId="0564DAFC" w:rsidR="00C62899" w:rsidRPr="00C62899" w:rsidRDefault="00C62899" w:rsidP="00C62899">
      <w:pPr>
        <w:spacing w:after="0" w:line="240" w:lineRule="auto"/>
        <w:ind w:firstLine="720"/>
        <w:contextualSpacing/>
        <w:jc w:val="both"/>
        <w:rPr>
          <w:rFonts w:ascii="Times New Roman" w:hAnsi="Times New Roman"/>
          <w:sz w:val="20"/>
          <w:szCs w:val="20"/>
          <w:lang w:val="en-GB"/>
        </w:rPr>
      </w:pPr>
      <w:r w:rsidRPr="00C62899">
        <w:rPr>
          <w:rFonts w:ascii="Times New Roman" w:hAnsi="Times New Roman"/>
          <w:sz w:val="20"/>
          <w:szCs w:val="20"/>
          <w:lang w:val="en-GB"/>
        </w:rPr>
        <w:t>Adding the powder reduces the intensity and increases the spark gap, leading to more sparks, which makes it easier to get rid of the material</w:t>
      </w:r>
      <w:r w:rsidR="005045CA">
        <w:rPr>
          <w:rFonts w:ascii="Times New Roman" w:hAnsi="Times New Roman"/>
          <w:sz w:val="20"/>
          <w:szCs w:val="20"/>
          <w:lang w:val="vi-VN"/>
        </w:rPr>
        <w:t xml:space="preserve"> [8]</w:t>
      </w:r>
      <w:r w:rsidRPr="00C62899">
        <w:rPr>
          <w:rFonts w:ascii="Times New Roman" w:hAnsi="Times New Roman"/>
          <w:sz w:val="20"/>
          <w:szCs w:val="20"/>
          <w:lang w:val="en-GB"/>
        </w:rPr>
        <w:t xml:space="preserve">. The properties of the powder, such as particle size, density, and thermoelectric characteristics are some important factors that affect the machinability of the PMEDM process. In 1980, Erden and </w:t>
      </w:r>
      <w:proofErr w:type="spellStart"/>
      <w:r w:rsidRPr="00C62899">
        <w:rPr>
          <w:rFonts w:ascii="Times New Roman" w:hAnsi="Times New Roman"/>
          <w:sz w:val="20"/>
          <w:szCs w:val="20"/>
          <w:lang w:val="en-GB"/>
        </w:rPr>
        <w:t>Bilgin</w:t>
      </w:r>
      <w:proofErr w:type="spellEnd"/>
      <w:r w:rsidR="008E6AB7">
        <w:rPr>
          <w:rFonts w:ascii="Times New Roman" w:hAnsi="Times New Roman"/>
          <w:sz w:val="20"/>
          <w:szCs w:val="20"/>
          <w:lang w:val="vi-VN"/>
        </w:rPr>
        <w:t xml:space="preserve"> </w:t>
      </w:r>
      <w:r w:rsidR="005045CA">
        <w:rPr>
          <w:rFonts w:ascii="Times New Roman" w:hAnsi="Times New Roman"/>
          <w:sz w:val="20"/>
          <w:szCs w:val="20"/>
          <w:lang w:val="vi-VN"/>
        </w:rPr>
        <w:t>[</w:t>
      </w:r>
      <w:r w:rsidR="005045CA">
        <w:rPr>
          <w:rFonts w:ascii="Times New Roman" w:hAnsi="Times New Roman"/>
          <w:sz w:val="20"/>
          <w:szCs w:val="20"/>
          <w:lang w:val="en-GB"/>
        </w:rPr>
        <w:t>9</w:t>
      </w:r>
      <w:r w:rsidR="005045CA">
        <w:rPr>
          <w:rFonts w:ascii="Times New Roman" w:hAnsi="Times New Roman"/>
          <w:sz w:val="20"/>
          <w:szCs w:val="20"/>
          <w:lang w:val="vi-VN"/>
        </w:rPr>
        <w:t>]</w:t>
      </w:r>
      <w:r w:rsidRPr="00C62899">
        <w:rPr>
          <w:rFonts w:ascii="Times New Roman" w:hAnsi="Times New Roman"/>
          <w:sz w:val="20"/>
          <w:szCs w:val="20"/>
          <w:lang w:val="en-GB"/>
        </w:rPr>
        <w:t xml:space="preserve"> reported experimental and theoretical results on the effect of powder particles when mixed into the EDM dielectric. The powders, which include copper, </w:t>
      </w:r>
      <w:proofErr w:type="spellStart"/>
      <w:r w:rsidRPr="00C62899">
        <w:rPr>
          <w:rFonts w:ascii="Times New Roman" w:hAnsi="Times New Roman"/>
          <w:sz w:val="20"/>
          <w:szCs w:val="20"/>
          <w:lang w:val="en-GB"/>
        </w:rPr>
        <w:t>aluminum</w:t>
      </w:r>
      <w:proofErr w:type="spellEnd"/>
      <w:r w:rsidRPr="00C62899">
        <w:rPr>
          <w:rFonts w:ascii="Times New Roman" w:hAnsi="Times New Roman"/>
          <w:sz w:val="20"/>
          <w:szCs w:val="20"/>
          <w:lang w:val="en-GB"/>
        </w:rPr>
        <w:t>, iron, and carbon are mixed into a solvent which is oil and the workpiece material is steel. The report results indicate that adding the powder into the solvent has increased the material separation rate. However, the report also mentioned that processing becomes unstable at high powder concentrations due to the occurrence of short circuits.</w:t>
      </w:r>
    </w:p>
    <w:p w14:paraId="7B5C3032" w14:textId="6C5F5469" w:rsidR="009E489A" w:rsidRPr="00EB32B2" w:rsidRDefault="00C62899" w:rsidP="00EB32B2">
      <w:pPr>
        <w:spacing w:after="0" w:line="240" w:lineRule="auto"/>
        <w:ind w:firstLine="720"/>
        <w:contextualSpacing/>
        <w:jc w:val="both"/>
        <w:rPr>
          <w:rFonts w:ascii="Times New Roman" w:hAnsi="Times New Roman"/>
          <w:color w:val="000000" w:themeColor="text1"/>
          <w:sz w:val="20"/>
          <w:szCs w:val="20"/>
          <w:lang w:val="vi-VN"/>
        </w:rPr>
      </w:pPr>
      <w:r w:rsidRPr="00EB32B2">
        <w:rPr>
          <w:rFonts w:ascii="Times New Roman" w:hAnsi="Times New Roman"/>
          <w:color w:val="000000" w:themeColor="text1"/>
          <w:sz w:val="20"/>
          <w:szCs w:val="20"/>
          <w:lang w:val="en-GB"/>
        </w:rPr>
        <w:t xml:space="preserve">There have been several studies both domestically and internationally on different machining materials and powders mixed into solvents to achieve certain effects aimed at increasing </w:t>
      </w:r>
      <w:r w:rsidR="00DC3D40" w:rsidRPr="00EB32B2">
        <w:rPr>
          <w:rFonts w:ascii="Times New Roman" w:hAnsi="Times New Roman"/>
          <w:color w:val="000000" w:themeColor="text1"/>
          <w:sz w:val="20"/>
          <w:szCs w:val="20"/>
          <w:lang w:val="en-GB"/>
        </w:rPr>
        <w:t>MRR</w:t>
      </w:r>
      <w:r w:rsidRPr="00EB32B2">
        <w:rPr>
          <w:rFonts w:ascii="Times New Roman" w:hAnsi="Times New Roman"/>
          <w:color w:val="000000" w:themeColor="text1"/>
          <w:sz w:val="20"/>
          <w:szCs w:val="20"/>
          <w:lang w:val="en-GB"/>
        </w:rPr>
        <w:t xml:space="preserve">. However, studies on Material Removal Rate (MRR) when adding tungsten carbide powder to dielectric fluid for machining SKD11 steel are still limited. </w:t>
      </w:r>
      <w:r w:rsidR="00EB32B2" w:rsidRPr="00EB32B2">
        <w:rPr>
          <w:rFonts w:ascii="Times New Roman" w:hAnsi="Times New Roman"/>
          <w:color w:val="000000" w:themeColor="text1"/>
          <w:sz w:val="20"/>
          <w:szCs w:val="20"/>
          <w:lang w:val="en-GB"/>
        </w:rPr>
        <w:t xml:space="preserve">Therefore, this study aims to Evaluate the impact of technological parameters including </w:t>
      </w:r>
      <w:r w:rsidR="00EB32B2" w:rsidRPr="00EB32B2">
        <w:rPr>
          <w:rFonts w:ascii="Times New Roman" w:hAnsi="Times New Roman"/>
          <w:color w:val="000000" w:themeColor="text1"/>
          <w:sz w:val="20"/>
          <w:szCs w:val="20"/>
          <w:lang w:val="en-GB"/>
        </w:rPr>
        <w:lastRenderedPageBreak/>
        <w:t>peak-current (I</w:t>
      </w:r>
      <w:r w:rsidR="00EB32B2" w:rsidRPr="00EB32B2">
        <w:rPr>
          <w:rFonts w:ascii="Times New Roman" w:hAnsi="Times New Roman"/>
          <w:color w:val="000000" w:themeColor="text1"/>
          <w:sz w:val="20"/>
          <w:szCs w:val="20"/>
          <w:vertAlign w:val="subscript"/>
          <w:lang w:val="en-GB"/>
        </w:rPr>
        <w:t>P</w:t>
      </w:r>
      <w:r w:rsidR="00EB32B2" w:rsidRPr="00EB32B2">
        <w:rPr>
          <w:rFonts w:ascii="Times New Roman" w:hAnsi="Times New Roman"/>
          <w:color w:val="000000" w:themeColor="text1"/>
          <w:sz w:val="20"/>
          <w:szCs w:val="20"/>
          <w:lang w:val="en-GB"/>
        </w:rPr>
        <w:t>), pulse-on time (T</w:t>
      </w:r>
      <w:r w:rsidR="00EB32B2" w:rsidRPr="00EB32B2">
        <w:rPr>
          <w:rFonts w:ascii="Times New Roman" w:hAnsi="Times New Roman"/>
          <w:color w:val="000000" w:themeColor="text1"/>
          <w:sz w:val="20"/>
          <w:szCs w:val="20"/>
          <w:vertAlign w:val="subscript"/>
          <w:lang w:val="en-GB"/>
        </w:rPr>
        <w:t>ON</w:t>
      </w:r>
      <w:r w:rsidR="00EB32B2" w:rsidRPr="00EB32B2">
        <w:rPr>
          <w:rFonts w:ascii="Times New Roman" w:hAnsi="Times New Roman"/>
          <w:color w:val="000000" w:themeColor="text1"/>
          <w:sz w:val="20"/>
          <w:szCs w:val="20"/>
          <w:lang w:val="en-GB"/>
        </w:rPr>
        <w:t>), and powder concentration (C</w:t>
      </w:r>
      <w:r w:rsidR="00EB32B2" w:rsidRPr="00EB32B2">
        <w:rPr>
          <w:rFonts w:ascii="Times New Roman" w:hAnsi="Times New Roman"/>
          <w:color w:val="000000" w:themeColor="text1"/>
          <w:sz w:val="20"/>
          <w:szCs w:val="20"/>
          <w:vertAlign w:val="subscript"/>
          <w:lang w:val="en-GB"/>
        </w:rPr>
        <w:t>P</w:t>
      </w:r>
      <w:r w:rsidR="00EB32B2" w:rsidRPr="00EB32B2">
        <w:rPr>
          <w:rFonts w:ascii="Times New Roman" w:hAnsi="Times New Roman"/>
          <w:color w:val="000000" w:themeColor="text1"/>
          <w:sz w:val="20"/>
          <w:szCs w:val="20"/>
          <w:lang w:val="en-GB"/>
        </w:rPr>
        <w:t xml:space="preserve">) on MRR, developing the predicted a model </w:t>
      </w:r>
      <w:proofErr w:type="gramStart"/>
      <w:r w:rsidR="00EB32B2" w:rsidRPr="00EB32B2">
        <w:rPr>
          <w:rFonts w:ascii="Times New Roman" w:hAnsi="Times New Roman"/>
          <w:color w:val="000000" w:themeColor="text1"/>
          <w:sz w:val="20"/>
          <w:szCs w:val="20"/>
          <w:lang w:val="en-GB"/>
        </w:rPr>
        <w:t xml:space="preserve">of </w:t>
      </w:r>
      <w:r w:rsidR="00EB32B2">
        <w:rPr>
          <w:rFonts w:ascii="Times New Roman" w:hAnsi="Times New Roman"/>
          <w:color w:val="000000" w:themeColor="text1"/>
          <w:sz w:val="20"/>
          <w:szCs w:val="20"/>
          <w:lang w:val="vi-VN"/>
        </w:rPr>
        <w:t xml:space="preserve"> </w:t>
      </w:r>
      <w:r w:rsidR="00EB32B2" w:rsidRPr="00EB32B2">
        <w:rPr>
          <w:rFonts w:ascii="Times New Roman" w:hAnsi="Times New Roman"/>
          <w:color w:val="000000" w:themeColor="text1"/>
          <w:sz w:val="20"/>
          <w:szCs w:val="20"/>
          <w:lang w:val="en-GB"/>
        </w:rPr>
        <w:t>MRR</w:t>
      </w:r>
      <w:proofErr w:type="gramEnd"/>
      <w:r w:rsidR="00EB32B2" w:rsidRPr="00EB32B2">
        <w:rPr>
          <w:rFonts w:ascii="Times New Roman" w:hAnsi="Times New Roman"/>
          <w:color w:val="000000" w:themeColor="text1"/>
          <w:sz w:val="20"/>
          <w:szCs w:val="20"/>
          <w:lang w:val="vi-VN"/>
        </w:rPr>
        <w:t xml:space="preserve"> </w:t>
      </w:r>
      <w:r w:rsidR="00EB32B2" w:rsidRPr="00EB32B2">
        <w:rPr>
          <w:rFonts w:ascii="Times New Roman" w:hAnsi="Times New Roman"/>
          <w:color w:val="000000" w:themeColor="text1"/>
          <w:sz w:val="20"/>
          <w:szCs w:val="20"/>
          <w:lang w:val="en-GB"/>
        </w:rPr>
        <w:t>and find the optimal parameter domain to achieve the maximum MRR</w:t>
      </w:r>
      <w:r w:rsidR="006D3787">
        <w:rPr>
          <w:rFonts w:ascii="Times New Roman" w:hAnsi="Times New Roman"/>
          <w:color w:val="000000" w:themeColor="text1"/>
          <w:sz w:val="20"/>
          <w:szCs w:val="20"/>
          <w:lang w:val="vi-VN"/>
        </w:rPr>
        <w:t xml:space="preserve"> </w:t>
      </w:r>
      <w:r w:rsidR="006D3787" w:rsidRPr="006D3787">
        <w:rPr>
          <w:rFonts w:ascii="Times New Roman" w:hAnsi="Times New Roman"/>
          <w:color w:val="000000" w:themeColor="text1"/>
          <w:sz w:val="20"/>
          <w:szCs w:val="20"/>
          <w:lang w:val="vi-VN"/>
        </w:rPr>
        <w:t>when machining SKD11 steel using the PMEDM method.</w:t>
      </w:r>
    </w:p>
    <w:p w14:paraId="0B0F5EC7" w14:textId="77777777" w:rsidR="00156C37" w:rsidRDefault="00156C37" w:rsidP="00156C37">
      <w:pPr>
        <w:spacing w:after="0" w:line="240" w:lineRule="auto"/>
        <w:ind w:firstLine="720"/>
        <w:contextualSpacing/>
        <w:jc w:val="both"/>
        <w:rPr>
          <w:rFonts w:ascii="Times New Roman" w:hAnsi="Times New Roman"/>
          <w:sz w:val="20"/>
          <w:szCs w:val="20"/>
          <w:lang w:val="vi-VN"/>
        </w:rPr>
      </w:pPr>
    </w:p>
    <w:p w14:paraId="091BC742" w14:textId="555A2C08" w:rsidR="00C62899" w:rsidRPr="00156C37" w:rsidRDefault="00C62899" w:rsidP="008F38FE">
      <w:pPr>
        <w:pStyle w:val="Heading11"/>
      </w:pPr>
      <w:r w:rsidRPr="00156C37">
        <w:t>II.</w:t>
      </w:r>
      <w:r w:rsidR="00156C37" w:rsidRPr="00156C37">
        <w:t xml:space="preserve"> </w:t>
      </w:r>
      <w:r w:rsidR="001E3508">
        <w:t xml:space="preserve">    </w:t>
      </w:r>
      <w:r w:rsidR="00156C37" w:rsidRPr="00156C37">
        <w:t>MATERIALS AND METHODS</w:t>
      </w:r>
    </w:p>
    <w:p w14:paraId="09B7F4AA" w14:textId="4343C367" w:rsidR="00C62899" w:rsidRPr="00ED11DA" w:rsidRDefault="00ED11DA" w:rsidP="00ED11DA">
      <w:pPr>
        <w:spacing w:after="0" w:line="240" w:lineRule="auto"/>
        <w:rPr>
          <w:rFonts w:ascii="Times New Roman" w:hAnsi="Times New Roman"/>
          <w:sz w:val="20"/>
          <w:szCs w:val="20"/>
          <w:lang w:val="vi-VN"/>
        </w:rPr>
      </w:pPr>
      <w:r w:rsidRPr="00ED11DA">
        <w:rPr>
          <w:rFonts w:ascii="Times New Roman" w:hAnsi="Times New Roman"/>
          <w:sz w:val="20"/>
          <w:szCs w:val="20"/>
        </w:rPr>
        <w:t>2</w:t>
      </w:r>
      <w:r w:rsidR="00156C37" w:rsidRPr="00ED11DA">
        <w:rPr>
          <w:rFonts w:ascii="Times New Roman" w:hAnsi="Times New Roman"/>
          <w:sz w:val="20"/>
          <w:szCs w:val="20"/>
        </w:rPr>
        <w:t>.1</w:t>
      </w:r>
      <w:r w:rsidR="00C62899" w:rsidRPr="00ED11DA">
        <w:rPr>
          <w:rFonts w:ascii="Times New Roman" w:hAnsi="Times New Roman"/>
          <w:sz w:val="20"/>
          <w:szCs w:val="20"/>
          <w:lang w:val="vi-VN"/>
        </w:rPr>
        <w:t xml:space="preserve">. Materials   </w:t>
      </w:r>
    </w:p>
    <w:p w14:paraId="7131CE62" w14:textId="454AF235" w:rsidR="00C62899" w:rsidRPr="00ED11DA" w:rsidRDefault="00C62899" w:rsidP="00ED11DA">
      <w:pPr>
        <w:spacing w:after="0" w:line="240" w:lineRule="auto"/>
        <w:ind w:firstLine="720"/>
        <w:contextualSpacing/>
        <w:jc w:val="both"/>
        <w:rPr>
          <w:rFonts w:ascii="Times New Roman" w:hAnsi="Times New Roman"/>
          <w:sz w:val="20"/>
          <w:szCs w:val="20"/>
          <w:lang w:val="vi-VN"/>
        </w:rPr>
      </w:pPr>
      <w:r w:rsidRPr="00ED11DA">
        <w:rPr>
          <w:rFonts w:ascii="Times New Roman" w:hAnsi="Times New Roman"/>
          <w:sz w:val="20"/>
          <w:szCs w:val="20"/>
          <w:lang w:val="vi-VN"/>
        </w:rPr>
        <w:t>This experiment uses SKD11 steel imported from Japan. Its chemical composition includes 1.5%C, 0.3%Si, 0.5%Mn, 12%Cr, 1%Mo, 0.35%Va and balanced Fe (% weight). Tungsten carbide powder (WC-727-6) has a grain size of 5 μm to 31 μm and a chemical composition of: W-82.5, C-5.56, Co-1.9, Fe-0.02, other-0.02 (by composition %). The dielectric fluid used is EDM oil 2 supplied by the manufacturer Shell. The tests were conducted on an EDM machine (CNC-460 EDM) using copper electrodes (99% Cu) with reverse polarisation.</w:t>
      </w:r>
    </w:p>
    <w:p w14:paraId="1EC78163" w14:textId="1DDE1F2E" w:rsidR="00C62899" w:rsidRPr="00ED11DA" w:rsidRDefault="00ED11DA" w:rsidP="00ED11DA">
      <w:pPr>
        <w:spacing w:after="0" w:line="240" w:lineRule="auto"/>
        <w:rPr>
          <w:rFonts w:ascii="Times New Roman" w:hAnsi="Times New Roman"/>
          <w:sz w:val="20"/>
          <w:szCs w:val="20"/>
          <w:lang w:val="vi-VN"/>
        </w:rPr>
      </w:pPr>
      <w:r w:rsidRPr="00ED11DA">
        <w:rPr>
          <w:rFonts w:ascii="Times New Roman" w:hAnsi="Times New Roman"/>
          <w:sz w:val="20"/>
          <w:szCs w:val="20"/>
          <w:lang w:val="vi-VN"/>
        </w:rPr>
        <w:t>2.2</w:t>
      </w:r>
      <w:r w:rsidR="00C62899" w:rsidRPr="00ED11DA">
        <w:rPr>
          <w:rFonts w:ascii="Times New Roman" w:hAnsi="Times New Roman"/>
          <w:sz w:val="20"/>
          <w:szCs w:val="20"/>
          <w:lang w:val="vi-VN"/>
        </w:rPr>
        <w:t>. Methods</w:t>
      </w:r>
    </w:p>
    <w:p w14:paraId="2700ACB1" w14:textId="77777777" w:rsidR="00503303" w:rsidRDefault="005045CA" w:rsidP="005045CA">
      <w:pPr>
        <w:spacing w:after="0" w:line="240" w:lineRule="auto"/>
        <w:jc w:val="both"/>
        <w:rPr>
          <w:rFonts w:ascii="Times New Roman" w:hAnsi="Times New Roman"/>
          <w:sz w:val="20"/>
          <w:szCs w:val="20"/>
          <w:lang w:val="vi-VN"/>
        </w:rPr>
      </w:pPr>
      <w:r>
        <w:rPr>
          <w:rFonts w:ascii="Times New Roman" w:hAnsi="Times New Roman"/>
          <w:sz w:val="20"/>
          <w:szCs w:val="20"/>
          <w:lang w:val="vi-VN"/>
        </w:rPr>
        <w:tab/>
      </w:r>
      <w:r w:rsidR="00C62899" w:rsidRPr="00ED11DA">
        <w:rPr>
          <w:rFonts w:ascii="Times New Roman" w:hAnsi="Times New Roman"/>
          <w:sz w:val="20"/>
          <w:szCs w:val="20"/>
          <w:lang w:val="vi-VN"/>
        </w:rPr>
        <w:t>In this experiment, the parameters was selected according to the configuration of the CNC-460 EDM machine model of Aristech Company. All SKD 11 steel samples used in the experiments have dimensions of diameter × length = 20 × 50 mm, after going</w:t>
      </w:r>
      <w:r w:rsidR="00C62899" w:rsidRPr="00C62899">
        <w:rPr>
          <w:rFonts w:ascii="Times New Roman" w:hAnsi="Times New Roman"/>
          <w:sz w:val="20"/>
          <w:szCs w:val="20"/>
          <w:lang w:val="vi-VN"/>
        </w:rPr>
        <w:t xml:space="preserve"> through turning and finishing operations, electrode material was red copper with diameter 35</w:t>
      </w:r>
      <w:r>
        <w:rPr>
          <w:rFonts w:ascii="Times New Roman" w:hAnsi="Times New Roman"/>
          <w:sz w:val="20"/>
          <w:szCs w:val="20"/>
          <w:lang w:val="vi-VN"/>
        </w:rPr>
        <w:t xml:space="preserve"> </w:t>
      </w:r>
      <w:r w:rsidR="00C62899" w:rsidRPr="00C62899">
        <w:rPr>
          <w:rFonts w:ascii="Times New Roman" w:hAnsi="Times New Roman"/>
          <w:sz w:val="20"/>
          <w:szCs w:val="20"/>
          <w:lang w:val="vi-VN"/>
        </w:rPr>
        <w:t xml:space="preserve">mm. Then, the workpiece and the electrode are carefully mounted on the CNC-460 EDM machine with a reverse polarity. The size of the dielectric tank is D×W×H = 420x320x320 mm, holding a maximum of 43 liters of dielectric fluid. After that, tungsten carbide powder is added to the dielectric fluid.   </w:t>
      </w:r>
    </w:p>
    <w:p w14:paraId="13355D4F" w14:textId="2AB93A7D" w:rsidR="00156C37" w:rsidRPr="00503303" w:rsidRDefault="00156C37" w:rsidP="00503303">
      <w:pPr>
        <w:spacing w:after="0" w:line="240" w:lineRule="auto"/>
        <w:jc w:val="center"/>
        <w:rPr>
          <w:rFonts w:ascii="Times New Roman" w:hAnsi="Times New Roman"/>
          <w:color w:val="000000"/>
          <w:sz w:val="20"/>
          <w:szCs w:val="20"/>
          <w:lang w:val="vi-VN"/>
        </w:rPr>
      </w:pPr>
      <w:r w:rsidRPr="00503303">
        <w:rPr>
          <w:rFonts w:ascii="Times New Roman" w:hAnsi="Times New Roman"/>
          <w:noProof/>
          <w:sz w:val="20"/>
          <w:szCs w:val="20"/>
        </w:rPr>
        <w:drawing>
          <wp:inline distT="0" distB="0" distL="0" distR="0" wp14:anchorId="5BDEA64D" wp14:editId="0A3B672B">
            <wp:extent cx="5993130" cy="2660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3130" cy="2660650"/>
                    </a:xfrm>
                    <a:prstGeom prst="rect">
                      <a:avLst/>
                    </a:prstGeom>
                    <a:noFill/>
                  </pic:spPr>
                </pic:pic>
              </a:graphicData>
            </a:graphic>
          </wp:inline>
        </w:drawing>
      </w:r>
      <w:r w:rsidRPr="00C71DC1">
        <w:rPr>
          <w:rFonts w:ascii="Times New Roman" w:hAnsi="Times New Roman"/>
          <w:b/>
          <w:bCs/>
          <w:sz w:val="20"/>
          <w:szCs w:val="20"/>
        </w:rPr>
        <w:t xml:space="preserve">Figure </w:t>
      </w:r>
      <w:r w:rsidR="00C71DC1" w:rsidRPr="00C71DC1">
        <w:rPr>
          <w:rFonts w:ascii="Times New Roman" w:hAnsi="Times New Roman"/>
          <w:b/>
          <w:bCs/>
          <w:sz w:val="20"/>
          <w:szCs w:val="20"/>
        </w:rPr>
        <w:t>1</w:t>
      </w:r>
      <w:r w:rsidR="00C71DC1" w:rsidRPr="00C71DC1">
        <w:rPr>
          <w:rFonts w:ascii="Times New Roman" w:hAnsi="Times New Roman"/>
          <w:b/>
          <w:bCs/>
          <w:sz w:val="20"/>
          <w:szCs w:val="20"/>
          <w:lang w:val="vi-VN"/>
        </w:rPr>
        <w:t>:</w:t>
      </w:r>
      <w:r w:rsidRPr="00503303">
        <w:rPr>
          <w:rFonts w:ascii="Times New Roman" w:hAnsi="Times New Roman"/>
          <w:sz w:val="20"/>
          <w:szCs w:val="20"/>
        </w:rPr>
        <w:t xml:space="preserve"> (a) EDM CNC-460 machine, (b) the specimen material, (c) the tool electrode material,</w:t>
      </w:r>
      <w:r w:rsidRPr="00503303">
        <w:rPr>
          <w:rFonts w:ascii="Times New Roman" w:hAnsi="Times New Roman"/>
          <w:sz w:val="20"/>
          <w:szCs w:val="20"/>
        </w:rPr>
        <w:cr/>
        <w:t>(d) the dielectric liquid, (e) the powder, and (f) electronic scale</w:t>
      </w:r>
    </w:p>
    <w:p w14:paraId="01496AA2" w14:textId="77777777" w:rsidR="00156C37" w:rsidRPr="007030CC" w:rsidRDefault="00156C37" w:rsidP="00156C37">
      <w:pPr>
        <w:spacing w:after="0" w:line="240" w:lineRule="auto"/>
        <w:ind w:firstLine="720"/>
        <w:jc w:val="both"/>
        <w:rPr>
          <w:rFonts w:ascii="Times New Roman" w:hAnsi="Times New Roman"/>
          <w:color w:val="000000"/>
          <w:sz w:val="20"/>
          <w:szCs w:val="20"/>
          <w:lang w:val="vi-VN"/>
        </w:rPr>
      </w:pPr>
      <w:r w:rsidRPr="007030CC">
        <w:rPr>
          <w:rFonts w:ascii="Times New Roman" w:hAnsi="Times New Roman"/>
          <w:sz w:val="20"/>
          <w:szCs w:val="20"/>
        </w:rPr>
        <w:t xml:space="preserve">The weight of the sample and the instrument electrode was measured using the SC638 electronic scale from </w:t>
      </w:r>
      <w:proofErr w:type="spellStart"/>
      <w:r w:rsidRPr="007030CC">
        <w:rPr>
          <w:rFonts w:ascii="Times New Roman" w:hAnsi="Times New Roman"/>
          <w:sz w:val="20"/>
          <w:szCs w:val="20"/>
        </w:rPr>
        <w:t>Scaleloss</w:t>
      </w:r>
      <w:proofErr w:type="spellEnd"/>
      <w:r w:rsidRPr="007030CC">
        <w:rPr>
          <w:rFonts w:ascii="Times New Roman" w:hAnsi="Times New Roman"/>
          <w:sz w:val="20"/>
          <w:szCs w:val="20"/>
        </w:rPr>
        <w:t xml:space="preserve"> - China (minimum division </w:t>
      </w:r>
      <w:r>
        <w:rPr>
          <w:rFonts w:ascii="Times New Roman" w:hAnsi="Times New Roman"/>
          <w:sz w:val="20"/>
          <w:szCs w:val="20"/>
        </w:rPr>
        <w:t>0</w:t>
      </w:r>
      <w:r>
        <w:rPr>
          <w:rFonts w:ascii="Times New Roman" w:hAnsi="Times New Roman"/>
          <w:sz w:val="20"/>
          <w:szCs w:val="20"/>
          <w:lang w:val="vi-VN"/>
        </w:rPr>
        <w:t>.</w:t>
      </w:r>
      <w:r w:rsidRPr="007030CC">
        <w:rPr>
          <w:rFonts w:ascii="Times New Roman" w:hAnsi="Times New Roman"/>
          <w:sz w:val="20"/>
          <w:szCs w:val="20"/>
        </w:rPr>
        <w:t>01 g).</w:t>
      </w:r>
      <w:r w:rsidRPr="007030CC">
        <w:rPr>
          <w:rFonts w:ascii="Times New Roman" w:hAnsi="Times New Roman"/>
          <w:sz w:val="20"/>
          <w:szCs w:val="20"/>
          <w:lang w:val="vi-VN"/>
        </w:rPr>
        <w:t xml:space="preserve"> The weight of the sample was weighed before and after the PMEDM process when the size was reduced from 50 to 49.6 mm and </w:t>
      </w:r>
      <w:r w:rsidRPr="007030CC">
        <w:rPr>
          <w:rFonts w:ascii="Times New Roman" w:hAnsi="Times New Roman"/>
          <w:color w:val="000000"/>
          <w:sz w:val="20"/>
          <w:szCs w:val="20"/>
        </w:rPr>
        <w:t>calculated as follows</w:t>
      </w:r>
      <w:r w:rsidRPr="007030CC">
        <w:rPr>
          <w:rFonts w:ascii="Times New Roman" w:hAnsi="Times New Roman"/>
          <w:color w:val="000000"/>
          <w:sz w:val="20"/>
          <w:szCs w:val="20"/>
          <w:lang w:val="vi-VN"/>
        </w:rPr>
        <w:t xml:space="preserve">: </w:t>
      </w:r>
    </w:p>
    <w:p w14:paraId="788C6E8A" w14:textId="4A199BE1" w:rsidR="00156C37" w:rsidRPr="007030CC" w:rsidRDefault="00156C37" w:rsidP="00156C37">
      <w:pPr>
        <w:spacing w:after="0" w:line="240" w:lineRule="auto"/>
        <w:ind w:firstLine="720"/>
        <w:jc w:val="both"/>
        <w:rPr>
          <w:rFonts w:ascii="Times New Roman" w:hAnsi="Times New Roman"/>
          <w:sz w:val="20"/>
          <w:szCs w:val="20"/>
          <w:lang w:val="vi-VN"/>
        </w:rPr>
      </w:pPr>
      <w:r w:rsidRPr="007030CC">
        <w:rPr>
          <w:rFonts w:ascii="Times New Roman" w:hAnsi="Times New Roman"/>
          <w:sz w:val="20"/>
          <w:szCs w:val="20"/>
          <w:lang w:val="vi-VN"/>
        </w:rPr>
        <w:t xml:space="preserve">                        </w:t>
      </w:r>
      <w:r w:rsidRPr="007030CC">
        <w:rPr>
          <w:rFonts w:ascii="Times New Roman" w:hAnsi="Times New Roman"/>
          <w:position w:val="-24"/>
          <w:sz w:val="20"/>
          <w:szCs w:val="20"/>
        </w:rPr>
        <w:object w:dxaOrig="2280" w:dyaOrig="620" w14:anchorId="0FFDB5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6pt;height:25.8pt" o:ole="">
            <v:imagedata r:id="rId9" o:title=""/>
          </v:shape>
          <o:OLEObject Type="Embed" ProgID="Equation.DSMT4" ShapeID="_x0000_i1025" DrawAspect="Content" ObjectID="_1801937678" r:id="rId10"/>
        </w:object>
      </w:r>
      <w:r w:rsidRPr="007030CC">
        <w:rPr>
          <w:rFonts w:ascii="Times New Roman" w:hAnsi="Times New Roman"/>
          <w:sz w:val="20"/>
          <w:szCs w:val="20"/>
          <w:lang w:val="vi-VN"/>
        </w:rPr>
        <w:t xml:space="preserve">                                                 </w:t>
      </w:r>
      <w:r>
        <w:rPr>
          <w:rFonts w:ascii="Times New Roman" w:hAnsi="Times New Roman"/>
          <w:sz w:val="20"/>
          <w:szCs w:val="20"/>
          <w:lang w:val="vi-VN"/>
        </w:rPr>
        <w:t xml:space="preserve">                                                 </w:t>
      </w:r>
      <w:r w:rsidRPr="007030CC">
        <w:rPr>
          <w:rFonts w:ascii="Times New Roman" w:hAnsi="Times New Roman"/>
          <w:sz w:val="20"/>
          <w:szCs w:val="20"/>
          <w:lang w:val="vi-VN"/>
        </w:rPr>
        <w:t xml:space="preserve"> (1)</w:t>
      </w:r>
    </w:p>
    <w:p w14:paraId="3E798BFC" w14:textId="77777777" w:rsidR="00156C37" w:rsidRPr="007030CC" w:rsidRDefault="00156C37" w:rsidP="00156C37">
      <w:pPr>
        <w:spacing w:after="0" w:line="240" w:lineRule="auto"/>
        <w:ind w:firstLine="720"/>
        <w:jc w:val="both"/>
        <w:rPr>
          <w:rFonts w:ascii="Times New Roman" w:hAnsi="Times New Roman"/>
          <w:sz w:val="20"/>
          <w:szCs w:val="20"/>
          <w:lang w:val="vi-VN"/>
        </w:rPr>
      </w:pPr>
      <w:r w:rsidRPr="007030CC">
        <w:rPr>
          <w:rFonts w:ascii="Times New Roman" w:hAnsi="Times New Roman"/>
          <w:sz w:val="20"/>
          <w:szCs w:val="20"/>
          <w:lang w:val="vi-VN"/>
        </w:rPr>
        <w:t xml:space="preserve">Where, </w:t>
      </w:r>
      <w:r w:rsidRPr="007030CC">
        <w:rPr>
          <w:rFonts w:ascii="Times New Roman" w:hAnsi="Times New Roman"/>
          <w:i/>
          <w:iCs/>
          <w:sz w:val="20"/>
          <w:szCs w:val="20"/>
          <w:lang w:val="vi-VN"/>
        </w:rPr>
        <w:t>M</w:t>
      </w:r>
      <w:r w:rsidRPr="007030CC">
        <w:rPr>
          <w:rFonts w:ascii="Times New Roman" w:hAnsi="Times New Roman"/>
          <w:i/>
          <w:iCs/>
          <w:sz w:val="20"/>
          <w:szCs w:val="20"/>
          <w:vertAlign w:val="subscript"/>
          <w:lang w:val="vi-VN"/>
        </w:rPr>
        <w:t>1</w:t>
      </w:r>
      <w:r w:rsidRPr="007030CC">
        <w:rPr>
          <w:rFonts w:ascii="Times New Roman" w:hAnsi="Times New Roman"/>
          <w:sz w:val="20"/>
          <w:szCs w:val="20"/>
          <w:lang w:val="vi-VN"/>
        </w:rPr>
        <w:t xml:space="preserve">, </w:t>
      </w:r>
      <w:r w:rsidRPr="007030CC">
        <w:rPr>
          <w:rFonts w:ascii="Times New Roman" w:hAnsi="Times New Roman"/>
          <w:i/>
          <w:iCs/>
          <w:sz w:val="20"/>
          <w:szCs w:val="20"/>
          <w:lang w:val="vi-VN"/>
        </w:rPr>
        <w:t>M</w:t>
      </w:r>
      <w:r w:rsidRPr="007030CC">
        <w:rPr>
          <w:rFonts w:ascii="Times New Roman" w:hAnsi="Times New Roman"/>
          <w:i/>
          <w:iCs/>
          <w:sz w:val="20"/>
          <w:szCs w:val="20"/>
          <w:vertAlign w:val="subscript"/>
          <w:lang w:val="vi-VN"/>
        </w:rPr>
        <w:t>2</w:t>
      </w:r>
      <w:r w:rsidRPr="007030CC">
        <w:rPr>
          <w:rFonts w:ascii="Times New Roman" w:hAnsi="Times New Roman"/>
          <w:sz w:val="20"/>
          <w:szCs w:val="20"/>
          <w:lang w:val="vi-VN"/>
        </w:rPr>
        <w:t xml:space="preserve"> are the mass of the workpiece before and after processing, t is the processing time.</w:t>
      </w:r>
    </w:p>
    <w:p w14:paraId="57FC1E7C" w14:textId="5CFB6E45" w:rsidR="00156C37" w:rsidRPr="007030CC" w:rsidRDefault="00156C37" w:rsidP="00156C37">
      <w:pPr>
        <w:spacing w:after="0" w:line="240" w:lineRule="auto"/>
        <w:ind w:firstLine="720"/>
        <w:jc w:val="center"/>
        <w:rPr>
          <w:rFonts w:ascii="Times New Roman" w:hAnsi="Times New Roman"/>
          <w:sz w:val="20"/>
          <w:szCs w:val="20"/>
          <w:lang w:val="vi-VN"/>
        </w:rPr>
      </w:pPr>
      <w:r>
        <w:rPr>
          <w:rFonts w:ascii="Times New Roman" w:hAnsi="Times New Roman"/>
          <w:b/>
          <w:bCs/>
          <w:color w:val="000000"/>
          <w:sz w:val="20"/>
          <w:szCs w:val="20"/>
        </w:rPr>
        <w:t>Table</w:t>
      </w:r>
      <w:r>
        <w:rPr>
          <w:rFonts w:ascii="Times New Roman" w:hAnsi="Times New Roman"/>
          <w:b/>
          <w:bCs/>
          <w:color w:val="000000"/>
          <w:sz w:val="20"/>
          <w:szCs w:val="20"/>
          <w:lang w:val="vi-VN"/>
        </w:rPr>
        <w:t xml:space="preserve"> 1: </w:t>
      </w:r>
      <w:r w:rsidRPr="007030CC">
        <w:rPr>
          <w:rFonts w:ascii="Times New Roman" w:hAnsi="Times New Roman"/>
          <w:color w:val="000000"/>
          <w:sz w:val="20"/>
          <w:szCs w:val="20"/>
        </w:rPr>
        <w:t>The levels of process parameters</w:t>
      </w:r>
    </w:p>
    <w:tbl>
      <w:tblPr>
        <w:tblStyle w:val="TableGrid"/>
        <w:tblW w:w="0" w:type="auto"/>
        <w:jc w:val="center"/>
        <w:tblLook w:val="04A0" w:firstRow="1" w:lastRow="0" w:firstColumn="1" w:lastColumn="0" w:noHBand="0" w:noVBand="1"/>
      </w:tblPr>
      <w:tblGrid>
        <w:gridCol w:w="4704"/>
        <w:gridCol w:w="1075"/>
        <w:gridCol w:w="1075"/>
        <w:gridCol w:w="1075"/>
      </w:tblGrid>
      <w:tr w:rsidR="00156C37" w:rsidRPr="00156C37" w14:paraId="6A38E749" w14:textId="77777777" w:rsidTr="008E6AB7">
        <w:trPr>
          <w:trHeight w:val="241"/>
          <w:jc w:val="center"/>
        </w:trPr>
        <w:tc>
          <w:tcPr>
            <w:tcW w:w="4704" w:type="dxa"/>
          </w:tcPr>
          <w:p w14:paraId="7E2A5003" w14:textId="77777777" w:rsidR="00156C37" w:rsidRPr="00156C37" w:rsidRDefault="00156C37" w:rsidP="00156C37">
            <w:pPr>
              <w:spacing w:after="0" w:line="240" w:lineRule="auto"/>
              <w:ind w:firstLine="0"/>
              <w:jc w:val="center"/>
              <w:rPr>
                <w:rFonts w:ascii="Times New Roman" w:hAnsi="Times New Roman"/>
                <w:b/>
                <w:color w:val="000000" w:themeColor="text1"/>
                <w:sz w:val="20"/>
                <w:szCs w:val="20"/>
              </w:rPr>
            </w:pPr>
            <w:r w:rsidRPr="00156C37">
              <w:rPr>
                <w:rFonts w:ascii="Times New Roman" w:hAnsi="Times New Roman"/>
                <w:b/>
                <w:color w:val="000000" w:themeColor="text1"/>
                <w:sz w:val="20"/>
                <w:szCs w:val="20"/>
              </w:rPr>
              <w:t>Variables of process parametric</w:t>
            </w:r>
          </w:p>
        </w:tc>
        <w:tc>
          <w:tcPr>
            <w:tcW w:w="3225" w:type="dxa"/>
            <w:gridSpan w:val="3"/>
          </w:tcPr>
          <w:p w14:paraId="384C828B" w14:textId="77777777" w:rsidR="00156C37" w:rsidRPr="00156C37" w:rsidRDefault="00156C37" w:rsidP="00156C37">
            <w:pPr>
              <w:spacing w:after="0" w:line="240" w:lineRule="auto"/>
              <w:ind w:firstLine="0"/>
              <w:jc w:val="center"/>
              <w:rPr>
                <w:rFonts w:ascii="Times New Roman" w:hAnsi="Times New Roman"/>
                <w:b/>
                <w:color w:val="000000" w:themeColor="text1"/>
                <w:sz w:val="20"/>
                <w:szCs w:val="20"/>
              </w:rPr>
            </w:pPr>
            <w:r w:rsidRPr="00156C37">
              <w:rPr>
                <w:rFonts w:ascii="Times New Roman" w:hAnsi="Times New Roman"/>
                <w:b/>
                <w:color w:val="000000" w:themeColor="text1"/>
                <w:sz w:val="20"/>
                <w:szCs w:val="20"/>
              </w:rPr>
              <w:t>Levels</w:t>
            </w:r>
          </w:p>
        </w:tc>
      </w:tr>
      <w:tr w:rsidR="00156C37" w:rsidRPr="00156C37" w14:paraId="49868BEE" w14:textId="77777777" w:rsidTr="00A659C2">
        <w:trPr>
          <w:jc w:val="center"/>
        </w:trPr>
        <w:tc>
          <w:tcPr>
            <w:tcW w:w="4704" w:type="dxa"/>
          </w:tcPr>
          <w:p w14:paraId="240DBEBA" w14:textId="77777777" w:rsidR="00156C37" w:rsidRPr="00156C37" w:rsidRDefault="00156C37" w:rsidP="00156C37">
            <w:pPr>
              <w:spacing w:after="0" w:line="240" w:lineRule="auto"/>
              <w:ind w:firstLine="0"/>
              <w:jc w:val="center"/>
              <w:rPr>
                <w:rFonts w:ascii="Times New Roman" w:hAnsi="Times New Roman"/>
                <w:color w:val="000000" w:themeColor="text1"/>
                <w:sz w:val="20"/>
                <w:szCs w:val="20"/>
              </w:rPr>
            </w:pPr>
            <w:r w:rsidRPr="00156C37">
              <w:rPr>
                <w:rFonts w:ascii="Times New Roman" w:hAnsi="Times New Roman"/>
                <w:color w:val="000000" w:themeColor="text1"/>
                <w:sz w:val="20"/>
                <w:szCs w:val="20"/>
              </w:rPr>
              <w:t>T</w:t>
            </w:r>
            <w:r w:rsidRPr="00156C37">
              <w:rPr>
                <w:rFonts w:ascii="Times New Roman" w:hAnsi="Times New Roman"/>
                <w:color w:val="000000" w:themeColor="text1"/>
                <w:sz w:val="20"/>
                <w:szCs w:val="20"/>
                <w:vertAlign w:val="subscript"/>
              </w:rPr>
              <w:t>ON</w:t>
            </w:r>
            <w:r w:rsidRPr="00156C37">
              <w:rPr>
                <w:rFonts w:ascii="Times New Roman" w:hAnsi="Times New Roman"/>
                <w:color w:val="000000" w:themeColor="text1"/>
                <w:sz w:val="20"/>
                <w:szCs w:val="20"/>
              </w:rPr>
              <w:t xml:space="preserve"> (µs)</w:t>
            </w:r>
          </w:p>
        </w:tc>
        <w:tc>
          <w:tcPr>
            <w:tcW w:w="1075" w:type="dxa"/>
          </w:tcPr>
          <w:p w14:paraId="3E5AABEE" w14:textId="77777777" w:rsidR="00156C37" w:rsidRPr="00156C37" w:rsidRDefault="00156C37" w:rsidP="00156C37">
            <w:pPr>
              <w:spacing w:after="0" w:line="240" w:lineRule="auto"/>
              <w:ind w:firstLine="0"/>
              <w:jc w:val="center"/>
              <w:rPr>
                <w:rFonts w:ascii="Times New Roman" w:hAnsi="Times New Roman"/>
                <w:color w:val="000000" w:themeColor="text1"/>
                <w:sz w:val="20"/>
                <w:szCs w:val="20"/>
              </w:rPr>
            </w:pPr>
            <w:r w:rsidRPr="00156C37">
              <w:rPr>
                <w:rFonts w:ascii="Times New Roman" w:hAnsi="Times New Roman"/>
                <w:color w:val="000000" w:themeColor="text1"/>
                <w:sz w:val="20"/>
                <w:szCs w:val="20"/>
              </w:rPr>
              <w:t>50</w:t>
            </w:r>
          </w:p>
        </w:tc>
        <w:tc>
          <w:tcPr>
            <w:tcW w:w="1075" w:type="dxa"/>
          </w:tcPr>
          <w:p w14:paraId="37829271" w14:textId="77777777" w:rsidR="00156C37" w:rsidRPr="00156C37" w:rsidRDefault="00156C37" w:rsidP="00156C37">
            <w:pPr>
              <w:spacing w:after="0" w:line="240" w:lineRule="auto"/>
              <w:ind w:firstLine="0"/>
              <w:jc w:val="center"/>
              <w:rPr>
                <w:rFonts w:ascii="Times New Roman" w:hAnsi="Times New Roman"/>
                <w:color w:val="000000" w:themeColor="text1"/>
                <w:sz w:val="20"/>
                <w:szCs w:val="20"/>
              </w:rPr>
            </w:pPr>
            <w:r w:rsidRPr="00156C37">
              <w:rPr>
                <w:rFonts w:ascii="Times New Roman" w:hAnsi="Times New Roman"/>
                <w:color w:val="000000" w:themeColor="text1"/>
                <w:sz w:val="20"/>
                <w:szCs w:val="20"/>
              </w:rPr>
              <w:t>100</w:t>
            </w:r>
          </w:p>
        </w:tc>
        <w:tc>
          <w:tcPr>
            <w:tcW w:w="1075" w:type="dxa"/>
          </w:tcPr>
          <w:p w14:paraId="2738CFBF" w14:textId="77777777" w:rsidR="00156C37" w:rsidRPr="00156C37" w:rsidRDefault="00156C37" w:rsidP="00156C37">
            <w:pPr>
              <w:spacing w:after="0" w:line="240" w:lineRule="auto"/>
              <w:ind w:firstLine="0"/>
              <w:jc w:val="center"/>
              <w:rPr>
                <w:rFonts w:ascii="Times New Roman" w:hAnsi="Times New Roman"/>
                <w:color w:val="000000" w:themeColor="text1"/>
                <w:sz w:val="20"/>
                <w:szCs w:val="20"/>
              </w:rPr>
            </w:pPr>
            <w:r w:rsidRPr="00156C37">
              <w:rPr>
                <w:rFonts w:ascii="Times New Roman" w:hAnsi="Times New Roman"/>
                <w:color w:val="000000" w:themeColor="text1"/>
                <w:sz w:val="20"/>
                <w:szCs w:val="20"/>
              </w:rPr>
              <w:t>150</w:t>
            </w:r>
          </w:p>
        </w:tc>
      </w:tr>
      <w:tr w:rsidR="00156C37" w:rsidRPr="00156C37" w14:paraId="3AC839E5" w14:textId="77777777" w:rsidTr="00A659C2">
        <w:trPr>
          <w:jc w:val="center"/>
        </w:trPr>
        <w:tc>
          <w:tcPr>
            <w:tcW w:w="4704" w:type="dxa"/>
          </w:tcPr>
          <w:p w14:paraId="49B3167B" w14:textId="77777777" w:rsidR="00156C37" w:rsidRPr="00156C37" w:rsidRDefault="00156C37" w:rsidP="00156C37">
            <w:pPr>
              <w:spacing w:after="0" w:line="240" w:lineRule="auto"/>
              <w:ind w:firstLine="0"/>
              <w:jc w:val="center"/>
              <w:rPr>
                <w:rFonts w:ascii="Times New Roman" w:hAnsi="Times New Roman"/>
                <w:color w:val="000000" w:themeColor="text1"/>
                <w:sz w:val="20"/>
                <w:szCs w:val="20"/>
              </w:rPr>
            </w:pPr>
            <w:r w:rsidRPr="00156C37">
              <w:rPr>
                <w:rFonts w:ascii="Times New Roman" w:hAnsi="Times New Roman"/>
                <w:color w:val="000000" w:themeColor="text1"/>
                <w:sz w:val="20"/>
                <w:szCs w:val="20"/>
              </w:rPr>
              <w:t>I</w:t>
            </w:r>
            <w:r w:rsidRPr="00156C37">
              <w:rPr>
                <w:rFonts w:ascii="Times New Roman" w:hAnsi="Times New Roman"/>
                <w:color w:val="000000" w:themeColor="text1"/>
                <w:sz w:val="20"/>
                <w:szCs w:val="20"/>
                <w:vertAlign w:val="subscript"/>
              </w:rPr>
              <w:t xml:space="preserve">p </w:t>
            </w:r>
            <w:r w:rsidRPr="00156C37">
              <w:rPr>
                <w:rFonts w:ascii="Times New Roman" w:hAnsi="Times New Roman"/>
                <w:color w:val="000000" w:themeColor="text1"/>
                <w:sz w:val="20"/>
                <w:szCs w:val="20"/>
              </w:rPr>
              <w:t>(A)</w:t>
            </w:r>
          </w:p>
        </w:tc>
        <w:tc>
          <w:tcPr>
            <w:tcW w:w="1075" w:type="dxa"/>
          </w:tcPr>
          <w:p w14:paraId="76725189" w14:textId="77777777" w:rsidR="00156C37" w:rsidRPr="00156C37" w:rsidRDefault="00156C37" w:rsidP="00156C37">
            <w:pPr>
              <w:spacing w:after="0" w:line="240" w:lineRule="auto"/>
              <w:ind w:firstLine="0"/>
              <w:jc w:val="center"/>
              <w:rPr>
                <w:rFonts w:ascii="Times New Roman" w:hAnsi="Times New Roman"/>
                <w:color w:val="000000" w:themeColor="text1"/>
                <w:sz w:val="20"/>
                <w:szCs w:val="20"/>
              </w:rPr>
            </w:pPr>
            <w:r w:rsidRPr="00156C37">
              <w:rPr>
                <w:rFonts w:ascii="Times New Roman" w:hAnsi="Times New Roman"/>
                <w:color w:val="000000" w:themeColor="text1"/>
                <w:sz w:val="20"/>
                <w:szCs w:val="20"/>
              </w:rPr>
              <w:t>4</w:t>
            </w:r>
          </w:p>
        </w:tc>
        <w:tc>
          <w:tcPr>
            <w:tcW w:w="1075" w:type="dxa"/>
          </w:tcPr>
          <w:p w14:paraId="1AAEE158" w14:textId="77777777" w:rsidR="00156C37" w:rsidRPr="00156C37" w:rsidRDefault="00156C37" w:rsidP="00156C37">
            <w:pPr>
              <w:spacing w:after="0" w:line="240" w:lineRule="auto"/>
              <w:ind w:firstLine="0"/>
              <w:jc w:val="center"/>
              <w:rPr>
                <w:rFonts w:ascii="Times New Roman" w:hAnsi="Times New Roman"/>
                <w:color w:val="000000" w:themeColor="text1"/>
                <w:sz w:val="20"/>
                <w:szCs w:val="20"/>
              </w:rPr>
            </w:pPr>
            <w:r w:rsidRPr="00156C37">
              <w:rPr>
                <w:rFonts w:ascii="Times New Roman" w:hAnsi="Times New Roman"/>
                <w:color w:val="000000" w:themeColor="text1"/>
                <w:sz w:val="20"/>
                <w:szCs w:val="20"/>
              </w:rPr>
              <w:t>6</w:t>
            </w:r>
          </w:p>
        </w:tc>
        <w:tc>
          <w:tcPr>
            <w:tcW w:w="1075" w:type="dxa"/>
          </w:tcPr>
          <w:p w14:paraId="4207A816" w14:textId="77777777" w:rsidR="00156C37" w:rsidRPr="00156C37" w:rsidRDefault="00156C37" w:rsidP="00156C37">
            <w:pPr>
              <w:spacing w:after="0" w:line="240" w:lineRule="auto"/>
              <w:ind w:firstLine="0"/>
              <w:jc w:val="center"/>
              <w:rPr>
                <w:rFonts w:ascii="Times New Roman" w:hAnsi="Times New Roman"/>
                <w:color w:val="000000" w:themeColor="text1"/>
                <w:sz w:val="20"/>
                <w:szCs w:val="20"/>
              </w:rPr>
            </w:pPr>
            <w:r w:rsidRPr="00156C37">
              <w:rPr>
                <w:rFonts w:ascii="Times New Roman" w:hAnsi="Times New Roman"/>
                <w:color w:val="000000" w:themeColor="text1"/>
                <w:sz w:val="20"/>
                <w:szCs w:val="20"/>
              </w:rPr>
              <w:t>8</w:t>
            </w:r>
          </w:p>
        </w:tc>
      </w:tr>
      <w:tr w:rsidR="00156C37" w:rsidRPr="00156C37" w14:paraId="0E6FC302" w14:textId="77777777" w:rsidTr="00A659C2">
        <w:trPr>
          <w:jc w:val="center"/>
        </w:trPr>
        <w:tc>
          <w:tcPr>
            <w:tcW w:w="4704" w:type="dxa"/>
          </w:tcPr>
          <w:p w14:paraId="2E61E13B" w14:textId="77777777" w:rsidR="00156C37" w:rsidRPr="00156C37" w:rsidRDefault="00156C37" w:rsidP="00156C37">
            <w:pPr>
              <w:spacing w:after="0" w:line="240" w:lineRule="auto"/>
              <w:ind w:firstLine="0"/>
              <w:jc w:val="center"/>
              <w:rPr>
                <w:rFonts w:ascii="Times New Roman" w:hAnsi="Times New Roman"/>
                <w:color w:val="000000" w:themeColor="text1"/>
                <w:sz w:val="20"/>
                <w:szCs w:val="20"/>
              </w:rPr>
            </w:pPr>
            <w:r w:rsidRPr="00156C37">
              <w:rPr>
                <w:rFonts w:ascii="Times New Roman" w:hAnsi="Times New Roman"/>
                <w:color w:val="000000" w:themeColor="text1"/>
                <w:sz w:val="20"/>
                <w:szCs w:val="20"/>
              </w:rPr>
              <w:t>C</w:t>
            </w:r>
            <w:r w:rsidRPr="00156C37">
              <w:rPr>
                <w:rFonts w:ascii="Times New Roman" w:hAnsi="Times New Roman"/>
                <w:color w:val="000000" w:themeColor="text1"/>
                <w:sz w:val="20"/>
                <w:szCs w:val="20"/>
                <w:vertAlign w:val="subscript"/>
              </w:rPr>
              <w:t>p</w:t>
            </w:r>
            <w:r w:rsidRPr="00156C37">
              <w:rPr>
                <w:rFonts w:ascii="Times New Roman" w:hAnsi="Times New Roman"/>
                <w:color w:val="000000" w:themeColor="text1"/>
                <w:sz w:val="20"/>
                <w:szCs w:val="20"/>
              </w:rPr>
              <w:t xml:space="preserve"> (g/l)</w:t>
            </w:r>
          </w:p>
        </w:tc>
        <w:tc>
          <w:tcPr>
            <w:tcW w:w="1075" w:type="dxa"/>
          </w:tcPr>
          <w:p w14:paraId="7C0A6281" w14:textId="77777777" w:rsidR="00156C37" w:rsidRPr="00156C37" w:rsidRDefault="00156C37" w:rsidP="00156C37">
            <w:pPr>
              <w:spacing w:after="0" w:line="240" w:lineRule="auto"/>
              <w:ind w:firstLine="0"/>
              <w:jc w:val="center"/>
              <w:rPr>
                <w:rFonts w:ascii="Times New Roman" w:hAnsi="Times New Roman"/>
                <w:color w:val="000000" w:themeColor="text1"/>
                <w:sz w:val="20"/>
                <w:szCs w:val="20"/>
              </w:rPr>
            </w:pPr>
            <w:r w:rsidRPr="00156C37">
              <w:rPr>
                <w:rFonts w:ascii="Times New Roman" w:hAnsi="Times New Roman"/>
                <w:color w:val="000000" w:themeColor="text1"/>
                <w:sz w:val="20"/>
                <w:szCs w:val="20"/>
              </w:rPr>
              <w:t>0</w:t>
            </w:r>
          </w:p>
        </w:tc>
        <w:tc>
          <w:tcPr>
            <w:tcW w:w="1075" w:type="dxa"/>
          </w:tcPr>
          <w:p w14:paraId="3571F968" w14:textId="77777777" w:rsidR="00156C37" w:rsidRPr="00156C37" w:rsidRDefault="00156C37" w:rsidP="00156C37">
            <w:pPr>
              <w:spacing w:after="0" w:line="240" w:lineRule="auto"/>
              <w:ind w:firstLine="0"/>
              <w:jc w:val="center"/>
              <w:rPr>
                <w:rFonts w:ascii="Times New Roman" w:hAnsi="Times New Roman"/>
                <w:color w:val="000000" w:themeColor="text1"/>
                <w:sz w:val="20"/>
                <w:szCs w:val="20"/>
              </w:rPr>
            </w:pPr>
            <w:r w:rsidRPr="00156C37">
              <w:rPr>
                <w:rFonts w:ascii="Times New Roman" w:hAnsi="Times New Roman"/>
                <w:color w:val="000000" w:themeColor="text1"/>
                <w:sz w:val="20"/>
                <w:szCs w:val="20"/>
              </w:rPr>
              <w:t>5</w:t>
            </w:r>
          </w:p>
        </w:tc>
        <w:tc>
          <w:tcPr>
            <w:tcW w:w="1075" w:type="dxa"/>
          </w:tcPr>
          <w:p w14:paraId="7079DF13" w14:textId="77777777" w:rsidR="00156C37" w:rsidRPr="00156C37" w:rsidRDefault="00156C37" w:rsidP="00156C37">
            <w:pPr>
              <w:spacing w:after="0" w:line="240" w:lineRule="auto"/>
              <w:ind w:firstLine="0"/>
              <w:jc w:val="center"/>
              <w:rPr>
                <w:rFonts w:ascii="Times New Roman" w:hAnsi="Times New Roman"/>
                <w:color w:val="000000" w:themeColor="text1"/>
                <w:sz w:val="20"/>
                <w:szCs w:val="20"/>
              </w:rPr>
            </w:pPr>
            <w:r w:rsidRPr="00156C37">
              <w:rPr>
                <w:rFonts w:ascii="Times New Roman" w:hAnsi="Times New Roman"/>
                <w:color w:val="000000" w:themeColor="text1"/>
                <w:sz w:val="20"/>
                <w:szCs w:val="20"/>
              </w:rPr>
              <w:t>10</w:t>
            </w:r>
          </w:p>
        </w:tc>
      </w:tr>
    </w:tbl>
    <w:p w14:paraId="1E990880" w14:textId="0E5E4E7D" w:rsidR="00156C37" w:rsidRPr="007030CC" w:rsidRDefault="00156C37" w:rsidP="00156C37">
      <w:pPr>
        <w:spacing w:after="0" w:line="240" w:lineRule="auto"/>
        <w:ind w:firstLine="720"/>
        <w:jc w:val="both"/>
        <w:rPr>
          <w:rFonts w:ascii="Times New Roman" w:hAnsi="Times New Roman"/>
          <w:sz w:val="20"/>
          <w:szCs w:val="20"/>
          <w:lang w:val="vi-VN"/>
        </w:rPr>
      </w:pPr>
      <w:r>
        <w:rPr>
          <w:rFonts w:ascii="Times New Roman" w:hAnsi="Times New Roman"/>
          <w:sz w:val="20"/>
          <w:szCs w:val="20"/>
          <w:lang w:val="vi-VN"/>
        </w:rPr>
        <w:t>I</w:t>
      </w:r>
      <w:r w:rsidRPr="00851A1D">
        <w:rPr>
          <w:rFonts w:ascii="Times New Roman" w:hAnsi="Times New Roman"/>
          <w:sz w:val="20"/>
          <w:szCs w:val="20"/>
          <w:lang w:val="vi-VN"/>
        </w:rPr>
        <w:t xml:space="preserve">n this </w:t>
      </w:r>
      <w:r>
        <w:rPr>
          <w:rFonts w:ascii="Times New Roman" w:hAnsi="Times New Roman"/>
          <w:sz w:val="20"/>
          <w:szCs w:val="20"/>
          <w:lang w:val="vi-VN"/>
        </w:rPr>
        <w:t>study,</w:t>
      </w:r>
      <w:r w:rsidRPr="007030CC">
        <w:rPr>
          <w:rFonts w:ascii="Times New Roman" w:hAnsi="Times New Roman"/>
          <w:sz w:val="20"/>
          <w:szCs w:val="20"/>
          <w:lang w:val="vi-VN"/>
        </w:rPr>
        <w:t xml:space="preserve"> </w:t>
      </w:r>
      <w:r>
        <w:rPr>
          <w:rFonts w:ascii="Times New Roman" w:hAnsi="Times New Roman"/>
          <w:sz w:val="20"/>
          <w:szCs w:val="20"/>
          <w:lang w:val="vi-VN"/>
        </w:rPr>
        <w:t>t</w:t>
      </w:r>
      <w:r w:rsidRPr="007030CC">
        <w:rPr>
          <w:rFonts w:ascii="Times New Roman" w:hAnsi="Times New Roman"/>
          <w:sz w:val="20"/>
          <w:szCs w:val="20"/>
          <w:lang w:val="vi-VN"/>
        </w:rPr>
        <w:t xml:space="preserve">he Box-Behnken design in </w:t>
      </w:r>
      <w:r w:rsidR="00503303">
        <w:rPr>
          <w:rFonts w:ascii="Times New Roman" w:hAnsi="Times New Roman"/>
          <w:sz w:val="20"/>
          <w:szCs w:val="20"/>
          <w:lang w:val="vi-VN"/>
        </w:rPr>
        <w:t>RSM [16,17]</w:t>
      </w:r>
      <w:r w:rsidRPr="0048396F">
        <w:rPr>
          <w:rFonts w:ascii="Times New Roman" w:hAnsi="Times New Roman"/>
          <w:sz w:val="20"/>
          <w:szCs w:val="20"/>
          <w:vertAlign w:val="superscript"/>
          <w:lang w:val="vi-VN"/>
        </w:rPr>
        <w:t xml:space="preserve"> </w:t>
      </w:r>
      <w:r w:rsidRPr="007030CC">
        <w:rPr>
          <w:rFonts w:ascii="Times New Roman" w:hAnsi="Times New Roman"/>
          <w:sz w:val="20"/>
          <w:szCs w:val="20"/>
          <w:lang w:val="vi-VN"/>
        </w:rPr>
        <w:t>is used when assessing the influence of 3 variables on the objective function because it saves costs by reducing the number of experiments while providing the most accurate and suitable predictive model for processes with 3 to 10 factors. Among the electrical parameters, pulse-on time T</w:t>
      </w:r>
      <w:r w:rsidRPr="007030CC">
        <w:rPr>
          <w:rFonts w:ascii="Times New Roman" w:hAnsi="Times New Roman"/>
          <w:sz w:val="20"/>
          <w:szCs w:val="20"/>
          <w:vertAlign w:val="subscript"/>
          <w:lang w:val="vi-VN"/>
        </w:rPr>
        <w:t>ON</w:t>
      </w:r>
      <w:r w:rsidRPr="007030CC">
        <w:rPr>
          <w:rFonts w:ascii="Times New Roman" w:hAnsi="Times New Roman"/>
          <w:sz w:val="20"/>
          <w:szCs w:val="20"/>
          <w:lang w:val="vi-VN"/>
        </w:rPr>
        <w:t xml:space="preserve">, </w:t>
      </w:r>
      <w:r w:rsidR="008E6AB7">
        <w:rPr>
          <w:rFonts w:ascii="Times New Roman" w:hAnsi="Times New Roman"/>
          <w:sz w:val="20"/>
          <w:szCs w:val="20"/>
          <w:lang w:val="vi-VN"/>
        </w:rPr>
        <w:t>peak-</w:t>
      </w:r>
      <w:r w:rsidRPr="007030CC">
        <w:rPr>
          <w:rFonts w:ascii="Times New Roman" w:hAnsi="Times New Roman"/>
          <w:sz w:val="20"/>
          <w:szCs w:val="20"/>
          <w:lang w:val="vi-VN"/>
        </w:rPr>
        <w:t xml:space="preserve">current </w:t>
      </w:r>
      <w:r w:rsidRPr="007030CC">
        <w:rPr>
          <w:rFonts w:ascii="Times New Roman" w:hAnsi="Times New Roman"/>
          <w:color w:val="000000" w:themeColor="text1"/>
          <w:sz w:val="20"/>
          <w:szCs w:val="20"/>
          <w:lang w:val="vi-VN"/>
        </w:rPr>
        <w:t>I</w:t>
      </w:r>
      <w:r w:rsidRPr="007030CC">
        <w:rPr>
          <w:rFonts w:ascii="Times New Roman" w:hAnsi="Times New Roman"/>
          <w:color w:val="000000" w:themeColor="text1"/>
          <w:sz w:val="20"/>
          <w:szCs w:val="20"/>
          <w:vertAlign w:val="subscript"/>
          <w:lang w:val="vi-VN"/>
        </w:rPr>
        <w:t>p</w:t>
      </w:r>
      <w:r w:rsidRPr="007030CC">
        <w:rPr>
          <w:rFonts w:ascii="Times New Roman" w:hAnsi="Times New Roman"/>
          <w:color w:val="000000" w:themeColor="text1"/>
          <w:sz w:val="20"/>
          <w:szCs w:val="20"/>
          <w:lang w:val="vi-VN"/>
        </w:rPr>
        <w:t>, tungsten carbide powder concentration C</w:t>
      </w:r>
      <w:r w:rsidRPr="007030CC">
        <w:rPr>
          <w:rFonts w:ascii="Times New Roman" w:hAnsi="Times New Roman"/>
          <w:color w:val="000000" w:themeColor="text1"/>
          <w:sz w:val="20"/>
          <w:szCs w:val="20"/>
          <w:vertAlign w:val="subscript"/>
          <w:lang w:val="vi-VN"/>
        </w:rPr>
        <w:t>p</w:t>
      </w:r>
      <w:r w:rsidRPr="007030CC">
        <w:rPr>
          <w:rFonts w:ascii="Times New Roman" w:hAnsi="Times New Roman"/>
          <w:color w:val="000000" w:themeColor="text1"/>
          <w:sz w:val="20"/>
          <w:szCs w:val="20"/>
          <w:lang w:val="vi-VN"/>
        </w:rPr>
        <w:t xml:space="preserve"> </w:t>
      </w:r>
      <w:r w:rsidRPr="007030CC">
        <w:rPr>
          <w:rFonts w:ascii="Times New Roman" w:hAnsi="Times New Roman"/>
          <w:sz w:val="20"/>
          <w:szCs w:val="20"/>
          <w:lang w:val="vi-VN"/>
        </w:rPr>
        <w:t xml:space="preserve">were selected because they had the strongest impact on the objective function </w:t>
      </w:r>
      <w:r w:rsidR="00503303">
        <w:rPr>
          <w:rFonts w:ascii="Times New Roman" w:hAnsi="Times New Roman"/>
          <w:sz w:val="20"/>
          <w:szCs w:val="20"/>
          <w:lang w:val="vi-VN"/>
        </w:rPr>
        <w:t>MRR [10,11,12]</w:t>
      </w:r>
      <w:r>
        <w:rPr>
          <w:rFonts w:ascii="Times New Roman" w:hAnsi="Times New Roman"/>
          <w:sz w:val="20"/>
          <w:szCs w:val="20"/>
          <w:lang w:val="vi-VN"/>
        </w:rPr>
        <w:t xml:space="preserve">. </w:t>
      </w:r>
      <w:r w:rsidRPr="007030CC">
        <w:rPr>
          <w:rFonts w:ascii="Times New Roman" w:hAnsi="Times New Roman"/>
          <w:sz w:val="20"/>
          <w:szCs w:val="20"/>
          <w:lang w:val="vi-VN"/>
        </w:rPr>
        <w:t>Based on the controller setting configuration and actual machining capability of the CNC-460 EDM machine, the electrical parameters are selected according to Table 1, other variables of the electrical parameters such as current voltage and pulse off time are fixed with the values ​​of 120 V and 50 µs respectively.</w:t>
      </w:r>
    </w:p>
    <w:p w14:paraId="0BA5456A" w14:textId="77777777" w:rsidR="00503303" w:rsidRDefault="00503303" w:rsidP="00156C37">
      <w:pPr>
        <w:spacing w:after="0" w:line="240" w:lineRule="auto"/>
        <w:ind w:firstLine="720"/>
        <w:jc w:val="center"/>
        <w:rPr>
          <w:rFonts w:ascii="Times New Roman" w:hAnsi="Times New Roman"/>
          <w:sz w:val="20"/>
          <w:szCs w:val="20"/>
          <w:lang w:val="vi-VN"/>
        </w:rPr>
      </w:pPr>
    </w:p>
    <w:p w14:paraId="59A2BDF9" w14:textId="77777777" w:rsidR="00503303" w:rsidRDefault="00503303" w:rsidP="00156C37">
      <w:pPr>
        <w:spacing w:after="0" w:line="240" w:lineRule="auto"/>
        <w:ind w:firstLine="720"/>
        <w:jc w:val="center"/>
        <w:rPr>
          <w:rFonts w:ascii="Times New Roman" w:hAnsi="Times New Roman"/>
          <w:sz w:val="20"/>
          <w:szCs w:val="20"/>
          <w:lang w:val="vi-VN"/>
        </w:rPr>
      </w:pPr>
    </w:p>
    <w:p w14:paraId="2B3D4ABD" w14:textId="5E64BC90" w:rsidR="00156C37" w:rsidRPr="007030CC" w:rsidRDefault="00C62899" w:rsidP="00156C37">
      <w:pPr>
        <w:spacing w:after="0" w:line="240" w:lineRule="auto"/>
        <w:ind w:firstLine="720"/>
        <w:jc w:val="center"/>
        <w:rPr>
          <w:rFonts w:ascii="Times New Roman" w:hAnsi="Times New Roman"/>
          <w:i/>
          <w:iCs/>
          <w:color w:val="000000"/>
          <w:sz w:val="20"/>
          <w:szCs w:val="20"/>
          <w:lang w:val="vi-VN"/>
        </w:rPr>
      </w:pPr>
      <w:r w:rsidRPr="00C62899">
        <w:rPr>
          <w:rFonts w:ascii="Times New Roman" w:hAnsi="Times New Roman"/>
          <w:sz w:val="20"/>
          <w:szCs w:val="20"/>
          <w:lang w:val="vi-VN"/>
        </w:rPr>
        <w:lastRenderedPageBreak/>
        <w:t xml:space="preserve"> </w:t>
      </w:r>
      <w:r w:rsidR="00156C37" w:rsidRPr="00B94CE0">
        <w:rPr>
          <w:rFonts w:ascii="Times New Roman" w:hAnsi="Times New Roman"/>
          <w:b/>
          <w:bCs/>
          <w:color w:val="000000"/>
          <w:sz w:val="20"/>
          <w:szCs w:val="20"/>
        </w:rPr>
        <w:t>Table</w:t>
      </w:r>
      <w:r w:rsidR="00156C37" w:rsidRPr="00B94CE0">
        <w:rPr>
          <w:rFonts w:ascii="Times New Roman" w:hAnsi="Times New Roman"/>
          <w:b/>
          <w:bCs/>
          <w:color w:val="000000"/>
          <w:sz w:val="20"/>
          <w:szCs w:val="20"/>
          <w:lang w:val="vi-VN"/>
        </w:rPr>
        <w:t xml:space="preserve"> 2:</w:t>
      </w:r>
      <w:r w:rsidR="00156C37" w:rsidRPr="007030CC">
        <w:rPr>
          <w:rFonts w:ascii="Times New Roman" w:hAnsi="Times New Roman"/>
          <w:color w:val="000000"/>
          <w:sz w:val="20"/>
          <w:szCs w:val="20"/>
        </w:rPr>
        <w:t xml:space="preserve"> Trial matrix and data of output</w:t>
      </w:r>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418"/>
        <w:gridCol w:w="1428"/>
        <w:gridCol w:w="1265"/>
        <w:gridCol w:w="1843"/>
      </w:tblGrid>
      <w:tr w:rsidR="00156C37" w:rsidRPr="00156C37" w14:paraId="5096CB66" w14:textId="77777777" w:rsidTr="00156C37">
        <w:trPr>
          <w:trHeight w:val="334"/>
          <w:jc w:val="center"/>
        </w:trPr>
        <w:tc>
          <w:tcPr>
            <w:tcW w:w="1129" w:type="dxa"/>
            <w:vMerge w:val="restart"/>
            <w:shd w:val="clear" w:color="auto" w:fill="auto"/>
            <w:noWrap/>
            <w:vAlign w:val="center"/>
            <w:hideMark/>
          </w:tcPr>
          <w:p w14:paraId="6968F984"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Run</w:t>
            </w:r>
          </w:p>
        </w:tc>
        <w:tc>
          <w:tcPr>
            <w:tcW w:w="4111" w:type="dxa"/>
            <w:gridSpan w:val="3"/>
            <w:shd w:val="clear" w:color="auto" w:fill="auto"/>
            <w:noWrap/>
            <w:vAlign w:val="center"/>
            <w:hideMark/>
          </w:tcPr>
          <w:p w14:paraId="7B393A61"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Process parameters</w:t>
            </w:r>
          </w:p>
        </w:tc>
        <w:tc>
          <w:tcPr>
            <w:tcW w:w="1843" w:type="dxa"/>
            <w:vMerge w:val="restart"/>
            <w:shd w:val="clear" w:color="auto" w:fill="auto"/>
            <w:vAlign w:val="center"/>
            <w:hideMark/>
          </w:tcPr>
          <w:p w14:paraId="5D819DFD"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MRR</w:t>
            </w:r>
            <w:r w:rsidRPr="00156C37">
              <w:rPr>
                <w:rFonts w:ascii="Times New Roman" w:eastAsia="Times New Roman" w:hAnsi="Times New Roman"/>
                <w:color w:val="000000"/>
                <w:sz w:val="20"/>
                <w:szCs w:val="20"/>
                <w:lang w:val="vi-VN"/>
              </w:rPr>
              <w:t xml:space="preserve"> </w:t>
            </w:r>
            <w:r w:rsidRPr="00156C37">
              <w:rPr>
                <w:rFonts w:ascii="Times New Roman" w:eastAsia="Times New Roman" w:hAnsi="Times New Roman"/>
                <w:color w:val="000000"/>
                <w:sz w:val="20"/>
                <w:szCs w:val="20"/>
              </w:rPr>
              <w:t>(mg/</w:t>
            </w:r>
            <w:proofErr w:type="spellStart"/>
            <w:r w:rsidRPr="00156C37">
              <w:rPr>
                <w:rFonts w:ascii="Times New Roman" w:eastAsia="Times New Roman" w:hAnsi="Times New Roman"/>
                <w:color w:val="000000"/>
                <w:sz w:val="20"/>
                <w:szCs w:val="20"/>
              </w:rPr>
              <w:t>phút</w:t>
            </w:r>
            <w:proofErr w:type="spellEnd"/>
            <w:r w:rsidRPr="00156C37">
              <w:rPr>
                <w:rFonts w:ascii="Times New Roman" w:eastAsia="Times New Roman" w:hAnsi="Times New Roman"/>
                <w:color w:val="000000"/>
                <w:sz w:val="20"/>
                <w:szCs w:val="20"/>
              </w:rPr>
              <w:t>)</w:t>
            </w:r>
          </w:p>
        </w:tc>
      </w:tr>
      <w:tr w:rsidR="00156C37" w:rsidRPr="00156C37" w14:paraId="49338437" w14:textId="77777777" w:rsidTr="00156C37">
        <w:trPr>
          <w:trHeight w:val="266"/>
          <w:jc w:val="center"/>
        </w:trPr>
        <w:tc>
          <w:tcPr>
            <w:tcW w:w="1129" w:type="dxa"/>
            <w:vMerge/>
            <w:vAlign w:val="center"/>
            <w:hideMark/>
          </w:tcPr>
          <w:p w14:paraId="4405F5C0"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p>
        </w:tc>
        <w:tc>
          <w:tcPr>
            <w:tcW w:w="1418" w:type="dxa"/>
            <w:shd w:val="clear" w:color="auto" w:fill="auto"/>
            <w:noWrap/>
            <w:vAlign w:val="center"/>
            <w:hideMark/>
          </w:tcPr>
          <w:p w14:paraId="33B19D98" w14:textId="77777777" w:rsidR="00156C37" w:rsidRPr="00156C37" w:rsidRDefault="00156C37" w:rsidP="00156C37">
            <w:pPr>
              <w:spacing w:after="0" w:line="240" w:lineRule="auto"/>
              <w:jc w:val="center"/>
              <w:rPr>
                <w:rFonts w:ascii="Times New Roman" w:eastAsia="Times New Roman" w:hAnsi="Times New Roman"/>
                <w:color w:val="000000"/>
                <w:sz w:val="20"/>
                <w:szCs w:val="20"/>
                <w:lang w:val="vi-VN"/>
              </w:rPr>
            </w:pPr>
            <w:r w:rsidRPr="00156C37">
              <w:rPr>
                <w:rFonts w:ascii="Times New Roman" w:eastAsia="Times New Roman" w:hAnsi="Times New Roman"/>
                <w:color w:val="000000"/>
                <w:sz w:val="20"/>
                <w:szCs w:val="20"/>
              </w:rPr>
              <w:t>I</w:t>
            </w:r>
            <w:r w:rsidRPr="00156C37">
              <w:rPr>
                <w:rFonts w:ascii="Times New Roman" w:eastAsia="Times New Roman" w:hAnsi="Times New Roman"/>
                <w:color w:val="000000"/>
                <w:sz w:val="20"/>
                <w:szCs w:val="20"/>
                <w:vertAlign w:val="subscript"/>
              </w:rPr>
              <w:t>p</w:t>
            </w:r>
            <w:r w:rsidRPr="00156C37">
              <w:rPr>
                <w:rFonts w:ascii="Times New Roman" w:eastAsia="Times New Roman" w:hAnsi="Times New Roman"/>
                <w:color w:val="000000"/>
                <w:sz w:val="20"/>
                <w:szCs w:val="20"/>
                <w:lang w:val="vi-VN"/>
              </w:rPr>
              <w:t xml:space="preserve"> (A)</w:t>
            </w:r>
          </w:p>
        </w:tc>
        <w:tc>
          <w:tcPr>
            <w:tcW w:w="1428" w:type="dxa"/>
            <w:shd w:val="clear" w:color="auto" w:fill="auto"/>
            <w:noWrap/>
            <w:vAlign w:val="center"/>
            <w:hideMark/>
          </w:tcPr>
          <w:p w14:paraId="3FF797B3" w14:textId="77777777" w:rsidR="00156C37" w:rsidRPr="00156C37" w:rsidRDefault="00156C37" w:rsidP="00156C37">
            <w:pPr>
              <w:spacing w:after="0" w:line="240" w:lineRule="auto"/>
              <w:jc w:val="center"/>
              <w:rPr>
                <w:rFonts w:ascii="Times New Roman" w:eastAsia="Times New Roman" w:hAnsi="Times New Roman"/>
                <w:color w:val="000000"/>
                <w:sz w:val="20"/>
                <w:szCs w:val="20"/>
                <w:lang w:val="vi-VN"/>
              </w:rPr>
            </w:pPr>
            <w:r w:rsidRPr="00156C37">
              <w:rPr>
                <w:rFonts w:ascii="Times New Roman" w:eastAsia="Times New Roman" w:hAnsi="Times New Roman"/>
                <w:color w:val="000000"/>
                <w:sz w:val="20"/>
                <w:szCs w:val="20"/>
              </w:rPr>
              <w:t>T</w:t>
            </w:r>
            <w:r w:rsidRPr="00156C37">
              <w:rPr>
                <w:rFonts w:ascii="Times New Roman" w:eastAsia="Times New Roman" w:hAnsi="Times New Roman"/>
                <w:color w:val="000000"/>
                <w:sz w:val="20"/>
                <w:szCs w:val="20"/>
                <w:vertAlign w:val="subscript"/>
              </w:rPr>
              <w:t>on</w:t>
            </w:r>
            <w:r w:rsidRPr="00156C37">
              <w:rPr>
                <w:rFonts w:ascii="Times New Roman" w:eastAsia="Times New Roman" w:hAnsi="Times New Roman"/>
                <w:color w:val="000000"/>
                <w:sz w:val="20"/>
                <w:szCs w:val="20"/>
                <w:lang w:val="vi-VN"/>
              </w:rPr>
              <w:t xml:space="preserve"> (μs)</w:t>
            </w:r>
          </w:p>
        </w:tc>
        <w:tc>
          <w:tcPr>
            <w:tcW w:w="1265" w:type="dxa"/>
            <w:shd w:val="clear" w:color="auto" w:fill="auto"/>
            <w:noWrap/>
            <w:vAlign w:val="center"/>
            <w:hideMark/>
          </w:tcPr>
          <w:p w14:paraId="188392CF" w14:textId="77777777" w:rsidR="00156C37" w:rsidRPr="00156C37" w:rsidRDefault="00156C37" w:rsidP="00156C37">
            <w:pPr>
              <w:spacing w:after="0" w:line="240" w:lineRule="auto"/>
              <w:jc w:val="center"/>
              <w:rPr>
                <w:rFonts w:ascii="Times New Roman" w:eastAsia="Times New Roman" w:hAnsi="Times New Roman"/>
                <w:color w:val="000000"/>
                <w:sz w:val="20"/>
                <w:szCs w:val="20"/>
                <w:lang w:val="vi-VN"/>
              </w:rPr>
            </w:pPr>
            <w:r w:rsidRPr="00156C37">
              <w:rPr>
                <w:rFonts w:ascii="Times New Roman" w:eastAsia="Times New Roman" w:hAnsi="Times New Roman"/>
                <w:color w:val="000000"/>
                <w:sz w:val="20"/>
                <w:szCs w:val="20"/>
              </w:rPr>
              <w:t>C</w:t>
            </w:r>
            <w:r w:rsidRPr="00156C37">
              <w:rPr>
                <w:rFonts w:ascii="Times New Roman" w:eastAsia="Times New Roman" w:hAnsi="Times New Roman"/>
                <w:color w:val="000000"/>
                <w:sz w:val="20"/>
                <w:szCs w:val="20"/>
                <w:vertAlign w:val="subscript"/>
              </w:rPr>
              <w:t>p</w:t>
            </w:r>
            <w:r w:rsidRPr="00156C37">
              <w:rPr>
                <w:rFonts w:ascii="Times New Roman" w:eastAsia="Times New Roman" w:hAnsi="Times New Roman"/>
                <w:color w:val="000000"/>
                <w:sz w:val="20"/>
                <w:szCs w:val="20"/>
                <w:lang w:val="vi-VN"/>
              </w:rPr>
              <w:t xml:space="preserve"> (g/l)</w:t>
            </w:r>
          </w:p>
        </w:tc>
        <w:tc>
          <w:tcPr>
            <w:tcW w:w="1843" w:type="dxa"/>
            <w:vMerge/>
            <w:vAlign w:val="center"/>
            <w:hideMark/>
          </w:tcPr>
          <w:p w14:paraId="0AA3CE71"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p>
        </w:tc>
      </w:tr>
      <w:tr w:rsidR="00156C37" w:rsidRPr="00156C37" w14:paraId="568F9586" w14:textId="77777777" w:rsidTr="00156C37">
        <w:trPr>
          <w:trHeight w:val="212"/>
          <w:jc w:val="center"/>
        </w:trPr>
        <w:tc>
          <w:tcPr>
            <w:tcW w:w="1129" w:type="dxa"/>
            <w:shd w:val="clear" w:color="auto" w:fill="auto"/>
            <w:noWrap/>
            <w:vAlign w:val="center"/>
            <w:hideMark/>
          </w:tcPr>
          <w:p w14:paraId="5864108A"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1</w:t>
            </w:r>
          </w:p>
        </w:tc>
        <w:tc>
          <w:tcPr>
            <w:tcW w:w="1418" w:type="dxa"/>
            <w:shd w:val="clear" w:color="auto" w:fill="auto"/>
            <w:noWrap/>
            <w:vAlign w:val="center"/>
            <w:hideMark/>
          </w:tcPr>
          <w:p w14:paraId="11DB60D1"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8</w:t>
            </w:r>
          </w:p>
        </w:tc>
        <w:tc>
          <w:tcPr>
            <w:tcW w:w="1428" w:type="dxa"/>
            <w:shd w:val="clear" w:color="auto" w:fill="auto"/>
            <w:noWrap/>
            <w:vAlign w:val="center"/>
            <w:hideMark/>
          </w:tcPr>
          <w:p w14:paraId="281DEDDF"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100</w:t>
            </w:r>
          </w:p>
        </w:tc>
        <w:tc>
          <w:tcPr>
            <w:tcW w:w="1265" w:type="dxa"/>
            <w:shd w:val="clear" w:color="auto" w:fill="auto"/>
            <w:noWrap/>
            <w:vAlign w:val="center"/>
            <w:hideMark/>
          </w:tcPr>
          <w:p w14:paraId="1F3B437A"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10</w:t>
            </w:r>
          </w:p>
        </w:tc>
        <w:tc>
          <w:tcPr>
            <w:tcW w:w="1843" w:type="dxa"/>
            <w:shd w:val="clear" w:color="auto" w:fill="auto"/>
            <w:noWrap/>
            <w:vAlign w:val="center"/>
            <w:hideMark/>
          </w:tcPr>
          <w:p w14:paraId="3F987364"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4</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3053</w:t>
            </w:r>
          </w:p>
        </w:tc>
      </w:tr>
      <w:tr w:rsidR="00156C37" w:rsidRPr="00156C37" w14:paraId="0D2E7558" w14:textId="77777777" w:rsidTr="00156C37">
        <w:trPr>
          <w:trHeight w:val="144"/>
          <w:jc w:val="center"/>
        </w:trPr>
        <w:tc>
          <w:tcPr>
            <w:tcW w:w="1129" w:type="dxa"/>
            <w:shd w:val="clear" w:color="auto" w:fill="auto"/>
            <w:noWrap/>
            <w:vAlign w:val="center"/>
            <w:hideMark/>
          </w:tcPr>
          <w:p w14:paraId="5D68197C"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2</w:t>
            </w:r>
          </w:p>
        </w:tc>
        <w:tc>
          <w:tcPr>
            <w:tcW w:w="1418" w:type="dxa"/>
            <w:shd w:val="clear" w:color="auto" w:fill="auto"/>
            <w:noWrap/>
            <w:vAlign w:val="center"/>
            <w:hideMark/>
          </w:tcPr>
          <w:p w14:paraId="7DA681C9"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6</w:t>
            </w:r>
          </w:p>
        </w:tc>
        <w:tc>
          <w:tcPr>
            <w:tcW w:w="1428" w:type="dxa"/>
            <w:shd w:val="clear" w:color="auto" w:fill="auto"/>
            <w:noWrap/>
            <w:vAlign w:val="center"/>
            <w:hideMark/>
          </w:tcPr>
          <w:p w14:paraId="77CDF0C1"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50</w:t>
            </w:r>
          </w:p>
        </w:tc>
        <w:tc>
          <w:tcPr>
            <w:tcW w:w="1265" w:type="dxa"/>
            <w:shd w:val="clear" w:color="auto" w:fill="auto"/>
            <w:noWrap/>
            <w:vAlign w:val="center"/>
            <w:hideMark/>
          </w:tcPr>
          <w:p w14:paraId="329A1C51"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10</w:t>
            </w:r>
          </w:p>
        </w:tc>
        <w:tc>
          <w:tcPr>
            <w:tcW w:w="1843" w:type="dxa"/>
            <w:shd w:val="clear" w:color="auto" w:fill="auto"/>
            <w:noWrap/>
            <w:vAlign w:val="center"/>
            <w:hideMark/>
          </w:tcPr>
          <w:p w14:paraId="5D3D212C"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3</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5154</w:t>
            </w:r>
          </w:p>
        </w:tc>
      </w:tr>
      <w:tr w:rsidR="00156C37" w:rsidRPr="00156C37" w14:paraId="3B13984A" w14:textId="77777777" w:rsidTr="00156C37">
        <w:trPr>
          <w:trHeight w:val="90"/>
          <w:jc w:val="center"/>
        </w:trPr>
        <w:tc>
          <w:tcPr>
            <w:tcW w:w="1129" w:type="dxa"/>
            <w:shd w:val="clear" w:color="auto" w:fill="auto"/>
            <w:noWrap/>
            <w:vAlign w:val="center"/>
            <w:hideMark/>
          </w:tcPr>
          <w:p w14:paraId="4A587B13"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3</w:t>
            </w:r>
          </w:p>
        </w:tc>
        <w:tc>
          <w:tcPr>
            <w:tcW w:w="1418" w:type="dxa"/>
            <w:shd w:val="clear" w:color="auto" w:fill="auto"/>
            <w:noWrap/>
            <w:vAlign w:val="center"/>
            <w:hideMark/>
          </w:tcPr>
          <w:p w14:paraId="3F765408"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8</w:t>
            </w:r>
          </w:p>
        </w:tc>
        <w:tc>
          <w:tcPr>
            <w:tcW w:w="1428" w:type="dxa"/>
            <w:shd w:val="clear" w:color="auto" w:fill="auto"/>
            <w:noWrap/>
            <w:vAlign w:val="center"/>
            <w:hideMark/>
          </w:tcPr>
          <w:p w14:paraId="39827F5D"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50</w:t>
            </w:r>
          </w:p>
        </w:tc>
        <w:tc>
          <w:tcPr>
            <w:tcW w:w="1265" w:type="dxa"/>
            <w:shd w:val="clear" w:color="auto" w:fill="auto"/>
            <w:noWrap/>
            <w:vAlign w:val="center"/>
            <w:hideMark/>
          </w:tcPr>
          <w:p w14:paraId="5E5CDF10"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5</w:t>
            </w:r>
          </w:p>
        </w:tc>
        <w:tc>
          <w:tcPr>
            <w:tcW w:w="1843" w:type="dxa"/>
            <w:shd w:val="clear" w:color="auto" w:fill="auto"/>
            <w:noWrap/>
            <w:vAlign w:val="center"/>
            <w:hideMark/>
          </w:tcPr>
          <w:p w14:paraId="2BE63F35"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3</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863</w:t>
            </w:r>
          </w:p>
        </w:tc>
      </w:tr>
      <w:tr w:rsidR="00156C37" w:rsidRPr="00156C37" w14:paraId="1EACBC0D" w14:textId="77777777" w:rsidTr="00156C37">
        <w:trPr>
          <w:trHeight w:val="178"/>
          <w:jc w:val="center"/>
        </w:trPr>
        <w:tc>
          <w:tcPr>
            <w:tcW w:w="1129" w:type="dxa"/>
            <w:shd w:val="clear" w:color="auto" w:fill="auto"/>
            <w:noWrap/>
            <w:vAlign w:val="center"/>
            <w:hideMark/>
          </w:tcPr>
          <w:p w14:paraId="79C62605"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4</w:t>
            </w:r>
          </w:p>
        </w:tc>
        <w:tc>
          <w:tcPr>
            <w:tcW w:w="1418" w:type="dxa"/>
            <w:shd w:val="clear" w:color="auto" w:fill="auto"/>
            <w:noWrap/>
            <w:vAlign w:val="center"/>
            <w:hideMark/>
          </w:tcPr>
          <w:p w14:paraId="41AD9789"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6</w:t>
            </w:r>
          </w:p>
        </w:tc>
        <w:tc>
          <w:tcPr>
            <w:tcW w:w="1428" w:type="dxa"/>
            <w:shd w:val="clear" w:color="auto" w:fill="auto"/>
            <w:noWrap/>
            <w:vAlign w:val="center"/>
            <w:hideMark/>
          </w:tcPr>
          <w:p w14:paraId="3B9B3737"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150</w:t>
            </w:r>
          </w:p>
        </w:tc>
        <w:tc>
          <w:tcPr>
            <w:tcW w:w="1265" w:type="dxa"/>
            <w:shd w:val="clear" w:color="auto" w:fill="auto"/>
            <w:noWrap/>
            <w:vAlign w:val="center"/>
            <w:hideMark/>
          </w:tcPr>
          <w:p w14:paraId="4CA207A8"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0</w:t>
            </w:r>
          </w:p>
        </w:tc>
        <w:tc>
          <w:tcPr>
            <w:tcW w:w="1843" w:type="dxa"/>
            <w:shd w:val="clear" w:color="auto" w:fill="auto"/>
            <w:noWrap/>
            <w:vAlign w:val="center"/>
            <w:hideMark/>
          </w:tcPr>
          <w:p w14:paraId="7F0C873A"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3</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1463</w:t>
            </w:r>
          </w:p>
        </w:tc>
      </w:tr>
      <w:tr w:rsidR="00156C37" w:rsidRPr="00156C37" w14:paraId="19107483" w14:textId="77777777" w:rsidTr="00156C37">
        <w:trPr>
          <w:trHeight w:val="124"/>
          <w:jc w:val="center"/>
        </w:trPr>
        <w:tc>
          <w:tcPr>
            <w:tcW w:w="1129" w:type="dxa"/>
            <w:shd w:val="clear" w:color="auto" w:fill="auto"/>
            <w:noWrap/>
            <w:vAlign w:val="center"/>
            <w:hideMark/>
          </w:tcPr>
          <w:p w14:paraId="63B6FB7D"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5</w:t>
            </w:r>
          </w:p>
        </w:tc>
        <w:tc>
          <w:tcPr>
            <w:tcW w:w="1418" w:type="dxa"/>
            <w:shd w:val="clear" w:color="auto" w:fill="auto"/>
            <w:noWrap/>
            <w:vAlign w:val="center"/>
            <w:hideMark/>
          </w:tcPr>
          <w:p w14:paraId="7DDAD029"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4</w:t>
            </w:r>
          </w:p>
        </w:tc>
        <w:tc>
          <w:tcPr>
            <w:tcW w:w="1428" w:type="dxa"/>
            <w:shd w:val="clear" w:color="auto" w:fill="auto"/>
            <w:noWrap/>
            <w:vAlign w:val="center"/>
            <w:hideMark/>
          </w:tcPr>
          <w:p w14:paraId="4E70A85C"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100</w:t>
            </w:r>
          </w:p>
        </w:tc>
        <w:tc>
          <w:tcPr>
            <w:tcW w:w="1265" w:type="dxa"/>
            <w:shd w:val="clear" w:color="auto" w:fill="auto"/>
            <w:noWrap/>
            <w:vAlign w:val="center"/>
            <w:hideMark/>
          </w:tcPr>
          <w:p w14:paraId="52F7A7D0"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0</w:t>
            </w:r>
          </w:p>
        </w:tc>
        <w:tc>
          <w:tcPr>
            <w:tcW w:w="1843" w:type="dxa"/>
            <w:shd w:val="clear" w:color="auto" w:fill="auto"/>
            <w:noWrap/>
            <w:vAlign w:val="center"/>
            <w:hideMark/>
          </w:tcPr>
          <w:p w14:paraId="01EDC0F7"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2</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7448</w:t>
            </w:r>
          </w:p>
        </w:tc>
      </w:tr>
      <w:tr w:rsidR="00156C37" w:rsidRPr="00156C37" w14:paraId="4DCFBCF5" w14:textId="77777777" w:rsidTr="00156C37">
        <w:trPr>
          <w:trHeight w:val="211"/>
          <w:jc w:val="center"/>
        </w:trPr>
        <w:tc>
          <w:tcPr>
            <w:tcW w:w="1129" w:type="dxa"/>
            <w:shd w:val="clear" w:color="auto" w:fill="auto"/>
            <w:noWrap/>
            <w:vAlign w:val="center"/>
            <w:hideMark/>
          </w:tcPr>
          <w:p w14:paraId="27528296"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6</w:t>
            </w:r>
          </w:p>
        </w:tc>
        <w:tc>
          <w:tcPr>
            <w:tcW w:w="1418" w:type="dxa"/>
            <w:shd w:val="clear" w:color="auto" w:fill="auto"/>
            <w:noWrap/>
            <w:vAlign w:val="center"/>
            <w:hideMark/>
          </w:tcPr>
          <w:p w14:paraId="2368796E"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8</w:t>
            </w:r>
          </w:p>
        </w:tc>
        <w:tc>
          <w:tcPr>
            <w:tcW w:w="1428" w:type="dxa"/>
            <w:shd w:val="clear" w:color="auto" w:fill="auto"/>
            <w:noWrap/>
            <w:vAlign w:val="center"/>
            <w:hideMark/>
          </w:tcPr>
          <w:p w14:paraId="7A0728A1"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100</w:t>
            </w:r>
          </w:p>
        </w:tc>
        <w:tc>
          <w:tcPr>
            <w:tcW w:w="1265" w:type="dxa"/>
            <w:shd w:val="clear" w:color="auto" w:fill="auto"/>
            <w:noWrap/>
            <w:vAlign w:val="center"/>
            <w:hideMark/>
          </w:tcPr>
          <w:p w14:paraId="7FAEA71D"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0</w:t>
            </w:r>
          </w:p>
        </w:tc>
        <w:tc>
          <w:tcPr>
            <w:tcW w:w="1843" w:type="dxa"/>
            <w:shd w:val="clear" w:color="auto" w:fill="auto"/>
            <w:noWrap/>
            <w:vAlign w:val="center"/>
            <w:hideMark/>
          </w:tcPr>
          <w:p w14:paraId="6A4E02D6"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3</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85455</w:t>
            </w:r>
          </w:p>
        </w:tc>
      </w:tr>
      <w:tr w:rsidR="00156C37" w:rsidRPr="00156C37" w14:paraId="3F5673FD" w14:textId="77777777" w:rsidTr="00156C37">
        <w:trPr>
          <w:trHeight w:val="143"/>
          <w:jc w:val="center"/>
        </w:trPr>
        <w:tc>
          <w:tcPr>
            <w:tcW w:w="1129" w:type="dxa"/>
            <w:shd w:val="clear" w:color="auto" w:fill="auto"/>
            <w:noWrap/>
            <w:vAlign w:val="center"/>
            <w:hideMark/>
          </w:tcPr>
          <w:p w14:paraId="3590EE74"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7</w:t>
            </w:r>
          </w:p>
        </w:tc>
        <w:tc>
          <w:tcPr>
            <w:tcW w:w="1418" w:type="dxa"/>
            <w:shd w:val="clear" w:color="auto" w:fill="auto"/>
            <w:noWrap/>
            <w:vAlign w:val="center"/>
            <w:hideMark/>
          </w:tcPr>
          <w:p w14:paraId="14189DC1"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6</w:t>
            </w:r>
          </w:p>
        </w:tc>
        <w:tc>
          <w:tcPr>
            <w:tcW w:w="1428" w:type="dxa"/>
            <w:shd w:val="clear" w:color="auto" w:fill="auto"/>
            <w:noWrap/>
            <w:vAlign w:val="center"/>
            <w:hideMark/>
          </w:tcPr>
          <w:p w14:paraId="0F689EC7"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50</w:t>
            </w:r>
          </w:p>
        </w:tc>
        <w:tc>
          <w:tcPr>
            <w:tcW w:w="1265" w:type="dxa"/>
            <w:shd w:val="clear" w:color="auto" w:fill="auto"/>
            <w:noWrap/>
            <w:vAlign w:val="center"/>
            <w:hideMark/>
          </w:tcPr>
          <w:p w14:paraId="3B9FEB78"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0</w:t>
            </w:r>
          </w:p>
        </w:tc>
        <w:tc>
          <w:tcPr>
            <w:tcW w:w="1843" w:type="dxa"/>
            <w:shd w:val="clear" w:color="auto" w:fill="auto"/>
            <w:noWrap/>
            <w:vAlign w:val="center"/>
            <w:hideMark/>
          </w:tcPr>
          <w:p w14:paraId="011936C2"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2</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89244</w:t>
            </w:r>
          </w:p>
        </w:tc>
      </w:tr>
      <w:tr w:rsidR="00156C37" w:rsidRPr="00156C37" w14:paraId="43B66395" w14:textId="77777777" w:rsidTr="00156C37">
        <w:trPr>
          <w:trHeight w:val="232"/>
          <w:jc w:val="center"/>
        </w:trPr>
        <w:tc>
          <w:tcPr>
            <w:tcW w:w="1129" w:type="dxa"/>
            <w:shd w:val="clear" w:color="auto" w:fill="auto"/>
            <w:noWrap/>
            <w:vAlign w:val="center"/>
            <w:hideMark/>
          </w:tcPr>
          <w:p w14:paraId="72AC7DA3"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8</w:t>
            </w:r>
          </w:p>
        </w:tc>
        <w:tc>
          <w:tcPr>
            <w:tcW w:w="1418" w:type="dxa"/>
            <w:shd w:val="clear" w:color="auto" w:fill="auto"/>
            <w:noWrap/>
            <w:vAlign w:val="center"/>
            <w:hideMark/>
          </w:tcPr>
          <w:p w14:paraId="5E5CBB84"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6</w:t>
            </w:r>
          </w:p>
        </w:tc>
        <w:tc>
          <w:tcPr>
            <w:tcW w:w="1428" w:type="dxa"/>
            <w:shd w:val="clear" w:color="auto" w:fill="auto"/>
            <w:noWrap/>
            <w:vAlign w:val="center"/>
            <w:hideMark/>
          </w:tcPr>
          <w:p w14:paraId="2692A6F9"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150</w:t>
            </w:r>
          </w:p>
        </w:tc>
        <w:tc>
          <w:tcPr>
            <w:tcW w:w="1265" w:type="dxa"/>
            <w:shd w:val="clear" w:color="auto" w:fill="auto"/>
            <w:noWrap/>
            <w:vAlign w:val="center"/>
            <w:hideMark/>
          </w:tcPr>
          <w:p w14:paraId="631C6723"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10</w:t>
            </w:r>
          </w:p>
        </w:tc>
        <w:tc>
          <w:tcPr>
            <w:tcW w:w="1843" w:type="dxa"/>
            <w:shd w:val="clear" w:color="auto" w:fill="auto"/>
            <w:noWrap/>
            <w:vAlign w:val="center"/>
            <w:hideMark/>
          </w:tcPr>
          <w:p w14:paraId="53AD8AE5"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3</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6371</w:t>
            </w:r>
          </w:p>
        </w:tc>
      </w:tr>
      <w:tr w:rsidR="00156C37" w:rsidRPr="00156C37" w14:paraId="03C4FC99" w14:textId="77777777" w:rsidTr="00156C37">
        <w:trPr>
          <w:trHeight w:val="121"/>
          <w:jc w:val="center"/>
        </w:trPr>
        <w:tc>
          <w:tcPr>
            <w:tcW w:w="1129" w:type="dxa"/>
            <w:shd w:val="clear" w:color="auto" w:fill="auto"/>
            <w:noWrap/>
            <w:vAlign w:val="center"/>
            <w:hideMark/>
          </w:tcPr>
          <w:p w14:paraId="471736A7"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9</w:t>
            </w:r>
          </w:p>
        </w:tc>
        <w:tc>
          <w:tcPr>
            <w:tcW w:w="1418" w:type="dxa"/>
            <w:shd w:val="clear" w:color="auto" w:fill="auto"/>
            <w:noWrap/>
            <w:vAlign w:val="center"/>
            <w:hideMark/>
          </w:tcPr>
          <w:p w14:paraId="6098713E"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8</w:t>
            </w:r>
          </w:p>
        </w:tc>
        <w:tc>
          <w:tcPr>
            <w:tcW w:w="1428" w:type="dxa"/>
            <w:shd w:val="clear" w:color="auto" w:fill="auto"/>
            <w:noWrap/>
            <w:vAlign w:val="center"/>
            <w:hideMark/>
          </w:tcPr>
          <w:p w14:paraId="533D49CA"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150</w:t>
            </w:r>
          </w:p>
        </w:tc>
        <w:tc>
          <w:tcPr>
            <w:tcW w:w="1265" w:type="dxa"/>
            <w:shd w:val="clear" w:color="auto" w:fill="auto"/>
            <w:noWrap/>
            <w:vAlign w:val="center"/>
            <w:hideMark/>
          </w:tcPr>
          <w:p w14:paraId="7144A44B"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5</w:t>
            </w:r>
          </w:p>
        </w:tc>
        <w:tc>
          <w:tcPr>
            <w:tcW w:w="1843" w:type="dxa"/>
            <w:shd w:val="clear" w:color="auto" w:fill="auto"/>
            <w:noWrap/>
            <w:vAlign w:val="center"/>
            <w:hideMark/>
          </w:tcPr>
          <w:p w14:paraId="715FD03F"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4</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072</w:t>
            </w:r>
          </w:p>
        </w:tc>
      </w:tr>
      <w:tr w:rsidR="00156C37" w:rsidRPr="00156C37" w14:paraId="6F6F0D21" w14:textId="77777777" w:rsidTr="00156C37">
        <w:trPr>
          <w:trHeight w:val="209"/>
          <w:jc w:val="center"/>
        </w:trPr>
        <w:tc>
          <w:tcPr>
            <w:tcW w:w="1129" w:type="dxa"/>
            <w:shd w:val="clear" w:color="auto" w:fill="auto"/>
            <w:noWrap/>
            <w:vAlign w:val="center"/>
            <w:hideMark/>
          </w:tcPr>
          <w:p w14:paraId="371B28DD"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10</w:t>
            </w:r>
          </w:p>
        </w:tc>
        <w:tc>
          <w:tcPr>
            <w:tcW w:w="1418" w:type="dxa"/>
            <w:shd w:val="clear" w:color="auto" w:fill="auto"/>
            <w:noWrap/>
            <w:vAlign w:val="center"/>
            <w:hideMark/>
          </w:tcPr>
          <w:p w14:paraId="27FB715D"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4</w:t>
            </w:r>
          </w:p>
        </w:tc>
        <w:tc>
          <w:tcPr>
            <w:tcW w:w="1428" w:type="dxa"/>
            <w:shd w:val="clear" w:color="auto" w:fill="auto"/>
            <w:noWrap/>
            <w:vAlign w:val="center"/>
            <w:hideMark/>
          </w:tcPr>
          <w:p w14:paraId="7438D6C5"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50</w:t>
            </w:r>
          </w:p>
        </w:tc>
        <w:tc>
          <w:tcPr>
            <w:tcW w:w="1265" w:type="dxa"/>
            <w:shd w:val="clear" w:color="auto" w:fill="auto"/>
            <w:noWrap/>
            <w:vAlign w:val="center"/>
            <w:hideMark/>
          </w:tcPr>
          <w:p w14:paraId="4394498A"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5</w:t>
            </w:r>
          </w:p>
        </w:tc>
        <w:tc>
          <w:tcPr>
            <w:tcW w:w="1843" w:type="dxa"/>
            <w:shd w:val="clear" w:color="auto" w:fill="auto"/>
            <w:noWrap/>
            <w:vAlign w:val="center"/>
            <w:hideMark/>
          </w:tcPr>
          <w:p w14:paraId="2AD60448"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2</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7259</w:t>
            </w:r>
          </w:p>
        </w:tc>
      </w:tr>
      <w:tr w:rsidR="00156C37" w:rsidRPr="00156C37" w14:paraId="4C86911F" w14:textId="77777777" w:rsidTr="00156C37">
        <w:trPr>
          <w:trHeight w:val="141"/>
          <w:jc w:val="center"/>
        </w:trPr>
        <w:tc>
          <w:tcPr>
            <w:tcW w:w="1129" w:type="dxa"/>
            <w:shd w:val="clear" w:color="auto" w:fill="auto"/>
            <w:noWrap/>
            <w:vAlign w:val="center"/>
            <w:hideMark/>
          </w:tcPr>
          <w:p w14:paraId="12579610"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11</w:t>
            </w:r>
          </w:p>
        </w:tc>
        <w:tc>
          <w:tcPr>
            <w:tcW w:w="1418" w:type="dxa"/>
            <w:shd w:val="clear" w:color="auto" w:fill="auto"/>
            <w:noWrap/>
            <w:vAlign w:val="center"/>
            <w:hideMark/>
          </w:tcPr>
          <w:p w14:paraId="4524AD04"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6</w:t>
            </w:r>
          </w:p>
        </w:tc>
        <w:tc>
          <w:tcPr>
            <w:tcW w:w="1428" w:type="dxa"/>
            <w:shd w:val="clear" w:color="auto" w:fill="auto"/>
            <w:noWrap/>
            <w:vAlign w:val="center"/>
            <w:hideMark/>
          </w:tcPr>
          <w:p w14:paraId="2B0E5E0D"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100</w:t>
            </w:r>
          </w:p>
        </w:tc>
        <w:tc>
          <w:tcPr>
            <w:tcW w:w="1265" w:type="dxa"/>
            <w:shd w:val="clear" w:color="auto" w:fill="auto"/>
            <w:noWrap/>
            <w:vAlign w:val="center"/>
            <w:hideMark/>
          </w:tcPr>
          <w:p w14:paraId="613AEC44"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5</w:t>
            </w:r>
          </w:p>
        </w:tc>
        <w:tc>
          <w:tcPr>
            <w:tcW w:w="1843" w:type="dxa"/>
            <w:shd w:val="clear" w:color="auto" w:fill="auto"/>
            <w:noWrap/>
            <w:vAlign w:val="center"/>
            <w:hideMark/>
          </w:tcPr>
          <w:p w14:paraId="2C86DAD9"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3</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1913</w:t>
            </w:r>
          </w:p>
        </w:tc>
      </w:tr>
      <w:tr w:rsidR="00156C37" w:rsidRPr="00156C37" w14:paraId="165B69F9" w14:textId="77777777" w:rsidTr="00156C37">
        <w:trPr>
          <w:trHeight w:val="229"/>
          <w:jc w:val="center"/>
        </w:trPr>
        <w:tc>
          <w:tcPr>
            <w:tcW w:w="1129" w:type="dxa"/>
            <w:shd w:val="clear" w:color="auto" w:fill="auto"/>
            <w:noWrap/>
            <w:vAlign w:val="center"/>
            <w:hideMark/>
          </w:tcPr>
          <w:p w14:paraId="617A2761"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12</w:t>
            </w:r>
          </w:p>
        </w:tc>
        <w:tc>
          <w:tcPr>
            <w:tcW w:w="1418" w:type="dxa"/>
            <w:shd w:val="clear" w:color="auto" w:fill="auto"/>
            <w:noWrap/>
            <w:vAlign w:val="center"/>
            <w:hideMark/>
          </w:tcPr>
          <w:p w14:paraId="26459B44"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6</w:t>
            </w:r>
          </w:p>
        </w:tc>
        <w:tc>
          <w:tcPr>
            <w:tcW w:w="1428" w:type="dxa"/>
            <w:shd w:val="clear" w:color="auto" w:fill="auto"/>
            <w:noWrap/>
            <w:vAlign w:val="center"/>
            <w:hideMark/>
          </w:tcPr>
          <w:p w14:paraId="5762502D"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100</w:t>
            </w:r>
          </w:p>
        </w:tc>
        <w:tc>
          <w:tcPr>
            <w:tcW w:w="1265" w:type="dxa"/>
            <w:shd w:val="clear" w:color="auto" w:fill="auto"/>
            <w:noWrap/>
            <w:vAlign w:val="center"/>
            <w:hideMark/>
          </w:tcPr>
          <w:p w14:paraId="71AAAB55"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5</w:t>
            </w:r>
          </w:p>
        </w:tc>
        <w:tc>
          <w:tcPr>
            <w:tcW w:w="1843" w:type="dxa"/>
            <w:shd w:val="clear" w:color="auto" w:fill="auto"/>
            <w:noWrap/>
            <w:vAlign w:val="center"/>
            <w:hideMark/>
          </w:tcPr>
          <w:p w14:paraId="3B7BC5AE"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3</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159</w:t>
            </w:r>
          </w:p>
        </w:tc>
      </w:tr>
      <w:tr w:rsidR="00156C37" w:rsidRPr="00156C37" w14:paraId="3034BE1F" w14:textId="77777777" w:rsidTr="00156C37">
        <w:trPr>
          <w:trHeight w:val="133"/>
          <w:jc w:val="center"/>
        </w:trPr>
        <w:tc>
          <w:tcPr>
            <w:tcW w:w="1129" w:type="dxa"/>
            <w:shd w:val="clear" w:color="auto" w:fill="auto"/>
            <w:noWrap/>
            <w:vAlign w:val="center"/>
            <w:hideMark/>
          </w:tcPr>
          <w:p w14:paraId="4BFD2D0E"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13</w:t>
            </w:r>
          </w:p>
        </w:tc>
        <w:tc>
          <w:tcPr>
            <w:tcW w:w="1418" w:type="dxa"/>
            <w:shd w:val="clear" w:color="auto" w:fill="auto"/>
            <w:noWrap/>
            <w:vAlign w:val="center"/>
            <w:hideMark/>
          </w:tcPr>
          <w:p w14:paraId="4AB64362"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4</w:t>
            </w:r>
          </w:p>
        </w:tc>
        <w:tc>
          <w:tcPr>
            <w:tcW w:w="1428" w:type="dxa"/>
            <w:shd w:val="clear" w:color="auto" w:fill="auto"/>
            <w:noWrap/>
            <w:vAlign w:val="center"/>
            <w:hideMark/>
          </w:tcPr>
          <w:p w14:paraId="4D43E383"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100</w:t>
            </w:r>
          </w:p>
        </w:tc>
        <w:tc>
          <w:tcPr>
            <w:tcW w:w="1265" w:type="dxa"/>
            <w:shd w:val="clear" w:color="auto" w:fill="auto"/>
            <w:noWrap/>
            <w:vAlign w:val="center"/>
            <w:hideMark/>
          </w:tcPr>
          <w:p w14:paraId="407BFB6C"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10</w:t>
            </w:r>
          </w:p>
        </w:tc>
        <w:tc>
          <w:tcPr>
            <w:tcW w:w="1843" w:type="dxa"/>
            <w:shd w:val="clear" w:color="auto" w:fill="auto"/>
            <w:noWrap/>
            <w:vAlign w:val="center"/>
            <w:hideMark/>
          </w:tcPr>
          <w:p w14:paraId="6F69281C"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3</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4707</w:t>
            </w:r>
          </w:p>
        </w:tc>
      </w:tr>
      <w:tr w:rsidR="00156C37" w:rsidRPr="00156C37" w14:paraId="5EBB0653" w14:textId="77777777" w:rsidTr="00156C37">
        <w:trPr>
          <w:trHeight w:val="221"/>
          <w:jc w:val="center"/>
        </w:trPr>
        <w:tc>
          <w:tcPr>
            <w:tcW w:w="1129" w:type="dxa"/>
            <w:shd w:val="clear" w:color="auto" w:fill="auto"/>
            <w:noWrap/>
            <w:vAlign w:val="center"/>
            <w:hideMark/>
          </w:tcPr>
          <w:p w14:paraId="726E8027"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14</w:t>
            </w:r>
          </w:p>
        </w:tc>
        <w:tc>
          <w:tcPr>
            <w:tcW w:w="1418" w:type="dxa"/>
            <w:shd w:val="clear" w:color="auto" w:fill="auto"/>
            <w:noWrap/>
            <w:vAlign w:val="center"/>
            <w:hideMark/>
          </w:tcPr>
          <w:p w14:paraId="143750A8"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4</w:t>
            </w:r>
          </w:p>
        </w:tc>
        <w:tc>
          <w:tcPr>
            <w:tcW w:w="1428" w:type="dxa"/>
            <w:shd w:val="clear" w:color="auto" w:fill="auto"/>
            <w:noWrap/>
            <w:vAlign w:val="center"/>
            <w:hideMark/>
          </w:tcPr>
          <w:p w14:paraId="291DF381"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150</w:t>
            </w:r>
          </w:p>
        </w:tc>
        <w:tc>
          <w:tcPr>
            <w:tcW w:w="1265" w:type="dxa"/>
            <w:shd w:val="clear" w:color="auto" w:fill="auto"/>
            <w:noWrap/>
            <w:vAlign w:val="center"/>
            <w:hideMark/>
          </w:tcPr>
          <w:p w14:paraId="7D1377B9"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5</w:t>
            </w:r>
          </w:p>
        </w:tc>
        <w:tc>
          <w:tcPr>
            <w:tcW w:w="1843" w:type="dxa"/>
            <w:shd w:val="clear" w:color="auto" w:fill="auto"/>
            <w:noWrap/>
            <w:vAlign w:val="center"/>
            <w:hideMark/>
          </w:tcPr>
          <w:p w14:paraId="6EE4E891"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3</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29545</w:t>
            </w:r>
          </w:p>
        </w:tc>
      </w:tr>
      <w:tr w:rsidR="00156C37" w:rsidRPr="00156C37" w14:paraId="0F72EA3C" w14:textId="77777777" w:rsidTr="00156C37">
        <w:trPr>
          <w:trHeight w:val="125"/>
          <w:jc w:val="center"/>
        </w:trPr>
        <w:tc>
          <w:tcPr>
            <w:tcW w:w="1129" w:type="dxa"/>
            <w:shd w:val="clear" w:color="auto" w:fill="auto"/>
            <w:noWrap/>
            <w:vAlign w:val="center"/>
            <w:hideMark/>
          </w:tcPr>
          <w:p w14:paraId="47EE7D89"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15</w:t>
            </w:r>
          </w:p>
        </w:tc>
        <w:tc>
          <w:tcPr>
            <w:tcW w:w="1418" w:type="dxa"/>
            <w:shd w:val="clear" w:color="auto" w:fill="auto"/>
            <w:noWrap/>
            <w:vAlign w:val="center"/>
            <w:hideMark/>
          </w:tcPr>
          <w:p w14:paraId="2352D361"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6</w:t>
            </w:r>
          </w:p>
        </w:tc>
        <w:tc>
          <w:tcPr>
            <w:tcW w:w="1428" w:type="dxa"/>
            <w:shd w:val="clear" w:color="auto" w:fill="auto"/>
            <w:noWrap/>
            <w:vAlign w:val="center"/>
            <w:hideMark/>
          </w:tcPr>
          <w:p w14:paraId="3B83E537"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100</w:t>
            </w:r>
          </w:p>
        </w:tc>
        <w:tc>
          <w:tcPr>
            <w:tcW w:w="1265" w:type="dxa"/>
            <w:shd w:val="clear" w:color="auto" w:fill="auto"/>
            <w:noWrap/>
            <w:vAlign w:val="center"/>
            <w:hideMark/>
          </w:tcPr>
          <w:p w14:paraId="4DFD3291"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5</w:t>
            </w:r>
          </w:p>
        </w:tc>
        <w:tc>
          <w:tcPr>
            <w:tcW w:w="1843" w:type="dxa"/>
            <w:shd w:val="clear" w:color="auto" w:fill="auto"/>
            <w:noWrap/>
            <w:vAlign w:val="center"/>
            <w:hideMark/>
          </w:tcPr>
          <w:p w14:paraId="0589B860" w14:textId="77777777" w:rsidR="00156C37" w:rsidRPr="00156C37" w:rsidRDefault="00156C37" w:rsidP="00156C37">
            <w:pPr>
              <w:spacing w:after="0" w:line="24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3</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1676</w:t>
            </w:r>
          </w:p>
        </w:tc>
      </w:tr>
    </w:tbl>
    <w:p w14:paraId="4690AB7B" w14:textId="2CFD1B66" w:rsidR="00156C37" w:rsidRPr="007030CC" w:rsidRDefault="00156C37" w:rsidP="00156C37">
      <w:pPr>
        <w:spacing w:after="0" w:line="240" w:lineRule="auto"/>
        <w:ind w:firstLine="720"/>
        <w:jc w:val="both"/>
        <w:rPr>
          <w:rFonts w:ascii="Times New Roman" w:hAnsi="Times New Roman"/>
          <w:sz w:val="20"/>
          <w:szCs w:val="20"/>
          <w:lang w:val="vi-VN"/>
        </w:rPr>
      </w:pPr>
      <w:r w:rsidRPr="007030CC">
        <w:rPr>
          <w:rFonts w:ascii="Times New Roman" w:hAnsi="Times New Roman"/>
          <w:sz w:val="20"/>
          <w:szCs w:val="20"/>
          <w:lang w:val="vi-VN"/>
        </w:rPr>
        <w:t>Table</w:t>
      </w:r>
      <w:r w:rsidR="008657F6">
        <w:rPr>
          <w:rFonts w:ascii="Times New Roman" w:hAnsi="Times New Roman"/>
          <w:sz w:val="20"/>
          <w:szCs w:val="20"/>
          <w:lang w:val="vi-VN"/>
        </w:rPr>
        <w:t xml:space="preserve"> </w:t>
      </w:r>
      <w:r w:rsidRPr="007030CC">
        <w:rPr>
          <w:rFonts w:ascii="Times New Roman" w:hAnsi="Times New Roman"/>
          <w:sz w:val="20"/>
          <w:szCs w:val="20"/>
          <w:lang w:val="vi-VN"/>
        </w:rPr>
        <w:t xml:space="preserve">2 describes the experimental matrix with input variable levels and response data, used to establish the regression model for MRR. The results obtained are the average values ​​of 3 measurements of the experimental material before and after machining. </w:t>
      </w:r>
    </w:p>
    <w:p w14:paraId="4D134334" w14:textId="77777777" w:rsidR="00C62899" w:rsidRDefault="00C62899" w:rsidP="00156C37">
      <w:pPr>
        <w:spacing w:after="0" w:line="240" w:lineRule="auto"/>
        <w:ind w:firstLine="720"/>
        <w:contextualSpacing/>
        <w:jc w:val="both"/>
        <w:rPr>
          <w:rFonts w:ascii="Times New Roman" w:hAnsi="Times New Roman"/>
          <w:sz w:val="20"/>
          <w:szCs w:val="20"/>
          <w:lang w:val="vi-VN"/>
        </w:rPr>
      </w:pPr>
    </w:p>
    <w:p w14:paraId="58CE7054" w14:textId="7DFE0811" w:rsidR="00156C37" w:rsidRPr="00F9197D" w:rsidRDefault="00156C37" w:rsidP="00156C37">
      <w:pPr>
        <w:pStyle w:val="Heading11"/>
        <w:rPr>
          <w:bCs/>
          <w:szCs w:val="22"/>
          <w:lang w:val="en-US"/>
        </w:rPr>
      </w:pPr>
      <w:r w:rsidRPr="00F9197D">
        <w:rPr>
          <w:bCs/>
          <w:szCs w:val="22"/>
        </w:rPr>
        <w:t>III.</w:t>
      </w:r>
      <w:r w:rsidR="001E3508" w:rsidRPr="00F9197D">
        <w:rPr>
          <w:bCs/>
          <w:szCs w:val="22"/>
        </w:rPr>
        <w:t xml:space="preserve">     </w:t>
      </w:r>
      <w:r w:rsidR="00BB7DB7" w:rsidRPr="00F9197D">
        <w:rPr>
          <w:bCs/>
          <w:szCs w:val="22"/>
        </w:rPr>
        <w:t>RESULT</w:t>
      </w:r>
      <w:r w:rsidR="0045118B" w:rsidRPr="00F9197D">
        <w:rPr>
          <w:bCs/>
          <w:szCs w:val="22"/>
          <w:lang w:val="en-US"/>
        </w:rPr>
        <w:t xml:space="preserve"> AND DISCUSSION</w:t>
      </w:r>
    </w:p>
    <w:p w14:paraId="02B83603" w14:textId="67D43493" w:rsidR="00156C37" w:rsidRPr="00F9197D" w:rsidRDefault="00ED11DA" w:rsidP="00156C37">
      <w:pPr>
        <w:pStyle w:val="Heading21"/>
        <w:spacing w:line="240" w:lineRule="auto"/>
        <w:rPr>
          <w:b/>
          <w:bCs/>
          <w:sz w:val="20"/>
          <w:szCs w:val="20"/>
        </w:rPr>
      </w:pPr>
      <w:r w:rsidRPr="00F9197D">
        <w:rPr>
          <w:sz w:val="20"/>
          <w:szCs w:val="20"/>
        </w:rPr>
        <w:t>3.1</w:t>
      </w:r>
      <w:r w:rsidR="00156C37" w:rsidRPr="00F9197D">
        <w:rPr>
          <w:sz w:val="20"/>
          <w:szCs w:val="20"/>
        </w:rPr>
        <w:t>. Establishing the prediction model</w:t>
      </w:r>
    </w:p>
    <w:p w14:paraId="6FFCCF5A" w14:textId="77777777" w:rsidR="00156C37" w:rsidRPr="00D93704" w:rsidRDefault="00156C37" w:rsidP="00156C37">
      <w:pPr>
        <w:spacing w:after="0" w:line="240" w:lineRule="auto"/>
        <w:jc w:val="both"/>
        <w:rPr>
          <w:rFonts w:ascii="Times New Roman" w:hAnsi="Times New Roman"/>
          <w:sz w:val="20"/>
          <w:szCs w:val="20"/>
          <w:lang w:val="vi-VN"/>
        </w:rPr>
      </w:pPr>
      <w:r w:rsidRPr="00D93704">
        <w:rPr>
          <w:rFonts w:ascii="Times New Roman" w:hAnsi="Times New Roman"/>
          <w:sz w:val="20"/>
          <w:szCs w:val="20"/>
          <w:lang w:val="vi-VN"/>
        </w:rPr>
        <w:tab/>
        <w:t xml:space="preserve">To establish the mathematical model of MRR, a regression model in quadratic form was proposed, and is defined by the equation (2): </w:t>
      </w:r>
    </w:p>
    <w:p w14:paraId="50ABADBA" w14:textId="2F664FFE" w:rsidR="00156C37" w:rsidRPr="00D93704" w:rsidRDefault="00156C37" w:rsidP="00156C37">
      <w:pPr>
        <w:spacing w:after="0" w:line="240" w:lineRule="auto"/>
        <w:jc w:val="both"/>
        <w:rPr>
          <w:rFonts w:ascii="Times New Roman" w:hAnsi="Times New Roman"/>
          <w:sz w:val="20"/>
          <w:szCs w:val="20"/>
          <w:lang w:val="vi-VN"/>
        </w:rPr>
      </w:pPr>
      <w:r w:rsidRPr="00D93704">
        <w:rPr>
          <w:rFonts w:ascii="Times New Roman" w:hAnsi="Times New Roman"/>
          <w:sz w:val="20"/>
          <w:szCs w:val="20"/>
          <w:lang w:val="vi-VN"/>
        </w:rPr>
        <w:t xml:space="preserve">     </w:t>
      </w:r>
      <w:r w:rsidRPr="00D93704">
        <w:rPr>
          <w:rFonts w:ascii="Times New Roman" w:hAnsi="Times New Roman"/>
          <w:position w:val="-20"/>
          <w:sz w:val="20"/>
          <w:szCs w:val="20"/>
        </w:rPr>
        <w:object w:dxaOrig="6020" w:dyaOrig="540" w14:anchorId="2F40822B">
          <v:shape id="_x0000_i1026" type="#_x0000_t75" style="width:205.8pt;height:19.2pt" o:ole="">
            <v:imagedata r:id="rId11" o:title=""/>
          </v:shape>
          <o:OLEObject Type="Embed" ProgID="Equation.DSMT4" ShapeID="_x0000_i1026" DrawAspect="Content" ObjectID="_1801937679" r:id="rId12"/>
        </w:object>
      </w:r>
      <w:r w:rsidRPr="00D93704">
        <w:rPr>
          <w:rFonts w:ascii="Times New Roman" w:hAnsi="Times New Roman"/>
          <w:sz w:val="20"/>
          <w:szCs w:val="20"/>
          <w:lang w:val="vi-VN"/>
        </w:rPr>
        <w:t xml:space="preserve">                          </w:t>
      </w:r>
      <w:r>
        <w:rPr>
          <w:rFonts w:ascii="Times New Roman" w:hAnsi="Times New Roman"/>
          <w:sz w:val="20"/>
          <w:szCs w:val="20"/>
          <w:lang w:val="vi-VN"/>
        </w:rPr>
        <w:t xml:space="preserve">                          </w:t>
      </w:r>
      <w:r w:rsidRPr="00D93704">
        <w:rPr>
          <w:rFonts w:ascii="Times New Roman" w:hAnsi="Times New Roman"/>
          <w:sz w:val="20"/>
          <w:szCs w:val="20"/>
          <w:lang w:val="vi-VN"/>
        </w:rPr>
        <w:t xml:space="preserve">  </w:t>
      </w:r>
      <w:r>
        <w:rPr>
          <w:rFonts w:ascii="Times New Roman" w:hAnsi="Times New Roman"/>
          <w:sz w:val="20"/>
          <w:szCs w:val="20"/>
          <w:lang w:val="vi-VN"/>
        </w:rPr>
        <w:t xml:space="preserve">                              </w:t>
      </w:r>
      <w:r w:rsidRPr="00D93704">
        <w:rPr>
          <w:rFonts w:ascii="Times New Roman" w:hAnsi="Times New Roman"/>
          <w:sz w:val="20"/>
          <w:szCs w:val="20"/>
          <w:lang w:val="vi-VN"/>
        </w:rPr>
        <w:t xml:space="preserve"> </w:t>
      </w:r>
      <w:r>
        <w:rPr>
          <w:rFonts w:ascii="Times New Roman" w:hAnsi="Times New Roman"/>
          <w:sz w:val="20"/>
          <w:szCs w:val="20"/>
          <w:lang w:val="vi-VN"/>
        </w:rPr>
        <w:t xml:space="preserve"> </w:t>
      </w:r>
      <w:r w:rsidRPr="00D93704">
        <w:rPr>
          <w:rFonts w:ascii="Times New Roman" w:hAnsi="Times New Roman"/>
          <w:sz w:val="20"/>
          <w:szCs w:val="20"/>
          <w:lang w:val="vi-VN"/>
        </w:rPr>
        <w:t xml:space="preserve"> (2)</w:t>
      </w:r>
    </w:p>
    <w:p w14:paraId="6534970E" w14:textId="77777777" w:rsidR="00156C37" w:rsidRPr="00D93704" w:rsidRDefault="00156C37" w:rsidP="00156C37">
      <w:pPr>
        <w:spacing w:after="0" w:line="240" w:lineRule="auto"/>
        <w:jc w:val="both"/>
        <w:rPr>
          <w:rFonts w:ascii="Times New Roman" w:hAnsi="Times New Roman"/>
          <w:sz w:val="20"/>
          <w:szCs w:val="20"/>
          <w:lang w:val="vi-VN"/>
        </w:rPr>
      </w:pPr>
      <w:r w:rsidRPr="00D93704">
        <w:rPr>
          <w:rFonts w:ascii="Times New Roman" w:hAnsi="Times New Roman"/>
          <w:sz w:val="20"/>
          <w:szCs w:val="20"/>
          <w:lang w:val="vi-VN"/>
        </w:rPr>
        <w:tab/>
        <w:t xml:space="preserve">Where, </w:t>
      </w:r>
      <w:r w:rsidRPr="00D93704">
        <w:rPr>
          <w:rFonts w:ascii="Times New Roman" w:eastAsia="Batang" w:hAnsi="Times New Roman"/>
          <w:i/>
          <w:iCs/>
          <w:sz w:val="20"/>
          <w:szCs w:val="20"/>
          <w:lang w:val="nl-NL"/>
        </w:rPr>
        <w:t>β</w:t>
      </w:r>
      <w:r w:rsidRPr="00D93704">
        <w:rPr>
          <w:rFonts w:ascii="Times New Roman" w:hAnsi="Times New Roman"/>
          <w:i/>
          <w:iCs/>
          <w:sz w:val="20"/>
          <w:szCs w:val="20"/>
          <w:vertAlign w:val="subscript"/>
          <w:lang w:val="nl-NL"/>
        </w:rPr>
        <w:t>0</w:t>
      </w:r>
      <w:r w:rsidRPr="00D93704">
        <w:rPr>
          <w:rFonts w:ascii="Times New Roman" w:hAnsi="Times New Roman"/>
          <w:sz w:val="20"/>
          <w:szCs w:val="20"/>
          <w:lang w:val="nl-NL"/>
        </w:rPr>
        <w:t xml:space="preserve">, </w:t>
      </w:r>
      <w:r w:rsidRPr="00D93704">
        <w:rPr>
          <w:rFonts w:ascii="Times New Roman" w:eastAsia="Batang" w:hAnsi="Times New Roman"/>
          <w:i/>
          <w:iCs/>
          <w:sz w:val="20"/>
          <w:szCs w:val="20"/>
          <w:lang w:val="nl-NL"/>
        </w:rPr>
        <w:t>β</w:t>
      </w:r>
      <w:r w:rsidRPr="00D93704">
        <w:rPr>
          <w:rFonts w:ascii="Times New Roman" w:hAnsi="Times New Roman"/>
          <w:i/>
          <w:iCs/>
          <w:sz w:val="20"/>
          <w:szCs w:val="20"/>
          <w:vertAlign w:val="subscript"/>
          <w:lang w:val="nl-NL"/>
        </w:rPr>
        <w:t>i</w:t>
      </w:r>
      <w:r w:rsidRPr="00D93704">
        <w:rPr>
          <w:rFonts w:ascii="Times New Roman" w:hAnsi="Times New Roman"/>
          <w:sz w:val="20"/>
          <w:szCs w:val="20"/>
          <w:lang w:val="nl-NL"/>
        </w:rPr>
        <w:t xml:space="preserve">, </w:t>
      </w:r>
      <w:r w:rsidRPr="00D93704">
        <w:rPr>
          <w:rFonts w:ascii="Times New Roman" w:eastAsia="Batang" w:hAnsi="Times New Roman"/>
          <w:i/>
          <w:iCs/>
          <w:sz w:val="20"/>
          <w:szCs w:val="20"/>
          <w:lang w:val="nl-NL"/>
        </w:rPr>
        <w:t>β</w:t>
      </w:r>
      <w:r w:rsidRPr="00D93704">
        <w:rPr>
          <w:rFonts w:ascii="Times New Roman" w:hAnsi="Times New Roman"/>
          <w:i/>
          <w:iCs/>
          <w:sz w:val="20"/>
          <w:szCs w:val="20"/>
          <w:vertAlign w:val="subscript"/>
          <w:lang w:val="nl-NL"/>
        </w:rPr>
        <w:t>j</w:t>
      </w:r>
      <w:r w:rsidRPr="00D93704">
        <w:rPr>
          <w:rFonts w:ascii="Times New Roman" w:hAnsi="Times New Roman"/>
          <w:sz w:val="20"/>
          <w:szCs w:val="20"/>
          <w:vertAlign w:val="subscript"/>
          <w:lang w:val="nl-NL"/>
        </w:rPr>
        <w:t xml:space="preserve"> </w:t>
      </w:r>
      <w:r w:rsidRPr="00D93704">
        <w:rPr>
          <w:rFonts w:ascii="Times New Roman" w:hAnsi="Times New Roman"/>
          <w:sz w:val="20"/>
          <w:szCs w:val="20"/>
          <w:lang w:val="nl-NL"/>
        </w:rPr>
        <w:t>and</w:t>
      </w:r>
      <w:r w:rsidRPr="00D93704">
        <w:rPr>
          <w:rFonts w:ascii="Times New Roman" w:hAnsi="Times New Roman"/>
          <w:sz w:val="20"/>
          <w:szCs w:val="20"/>
          <w:lang w:val="vi-VN"/>
        </w:rPr>
        <w:t xml:space="preserve"> </w:t>
      </w:r>
      <w:r w:rsidRPr="00D93704">
        <w:rPr>
          <w:rFonts w:ascii="Times New Roman" w:eastAsia="Batang" w:hAnsi="Times New Roman"/>
          <w:i/>
          <w:iCs/>
          <w:sz w:val="20"/>
          <w:szCs w:val="20"/>
          <w:lang w:val="nl-NL"/>
        </w:rPr>
        <w:t>β</w:t>
      </w:r>
      <w:r w:rsidRPr="00D93704">
        <w:rPr>
          <w:rFonts w:ascii="Times New Roman" w:hAnsi="Times New Roman"/>
          <w:i/>
          <w:iCs/>
          <w:sz w:val="20"/>
          <w:szCs w:val="20"/>
          <w:vertAlign w:val="subscript"/>
          <w:lang w:val="nl-NL"/>
        </w:rPr>
        <w:t>ij</w:t>
      </w:r>
      <w:r w:rsidRPr="00D93704">
        <w:rPr>
          <w:rFonts w:ascii="Times New Roman" w:hAnsi="Times New Roman"/>
          <w:sz w:val="20"/>
          <w:szCs w:val="20"/>
          <w:lang w:val="vi-VN"/>
        </w:rPr>
        <w:t xml:space="preserve"> are</w:t>
      </w:r>
      <w:r w:rsidRPr="00D93704">
        <w:rPr>
          <w:rFonts w:ascii="Times New Roman" w:hAnsi="Times New Roman"/>
          <w:sz w:val="20"/>
          <w:szCs w:val="20"/>
          <w:lang w:val="nl-NL"/>
        </w:rPr>
        <w:t xml:space="preserve"> </w:t>
      </w:r>
      <w:r w:rsidRPr="00D93704">
        <w:rPr>
          <w:rFonts w:ascii="Times New Roman" w:hAnsi="Times New Roman"/>
          <w:sz w:val="20"/>
          <w:szCs w:val="20"/>
          <w:lang w:val="vi-VN"/>
        </w:rPr>
        <w:t xml:space="preserve">coefficients of the predictive model; </w:t>
      </w:r>
      <w:r w:rsidRPr="00D93704">
        <w:rPr>
          <w:rFonts w:ascii="Times New Roman" w:hAnsi="Times New Roman"/>
          <w:i/>
          <w:iCs/>
          <w:sz w:val="20"/>
          <w:szCs w:val="20"/>
          <w:lang w:val="nl-NL"/>
        </w:rPr>
        <w:t>x</w:t>
      </w:r>
      <w:r w:rsidRPr="00D93704">
        <w:rPr>
          <w:rFonts w:ascii="Times New Roman" w:hAnsi="Times New Roman"/>
          <w:i/>
          <w:iCs/>
          <w:sz w:val="20"/>
          <w:szCs w:val="20"/>
          <w:vertAlign w:val="subscript"/>
          <w:lang w:val="nl-NL"/>
        </w:rPr>
        <w:t>i</w:t>
      </w:r>
      <w:r w:rsidRPr="00D93704">
        <w:rPr>
          <w:rFonts w:ascii="Times New Roman" w:hAnsi="Times New Roman"/>
          <w:sz w:val="20"/>
          <w:szCs w:val="20"/>
          <w:lang w:val="nl-NL"/>
        </w:rPr>
        <w:t xml:space="preserve">, </w:t>
      </w:r>
      <w:r w:rsidRPr="00D93704">
        <w:rPr>
          <w:rFonts w:ascii="Times New Roman" w:hAnsi="Times New Roman"/>
          <w:i/>
          <w:iCs/>
          <w:sz w:val="20"/>
          <w:szCs w:val="20"/>
          <w:lang w:val="nl-NL"/>
        </w:rPr>
        <w:t>x</w:t>
      </w:r>
      <w:r w:rsidRPr="00D93704">
        <w:rPr>
          <w:rFonts w:ascii="Times New Roman" w:hAnsi="Times New Roman"/>
          <w:i/>
          <w:iCs/>
          <w:sz w:val="20"/>
          <w:szCs w:val="20"/>
          <w:vertAlign w:val="subscript"/>
          <w:lang w:val="nl-NL"/>
        </w:rPr>
        <w:t>j</w:t>
      </w:r>
      <w:r w:rsidRPr="00D93704">
        <w:rPr>
          <w:rFonts w:ascii="Times New Roman" w:hAnsi="Times New Roman"/>
          <w:sz w:val="20"/>
          <w:szCs w:val="20"/>
          <w:lang w:val="vi-VN"/>
        </w:rPr>
        <w:t xml:space="preserve"> are process variables; </w:t>
      </w:r>
      <w:r w:rsidRPr="00D93704">
        <w:rPr>
          <w:rFonts w:ascii="Times New Roman" w:hAnsi="Times New Roman"/>
          <w:i/>
          <w:iCs/>
          <w:sz w:val="20"/>
          <w:szCs w:val="20"/>
          <w:lang w:val="nl-NL"/>
        </w:rPr>
        <w:t>n</w:t>
      </w:r>
      <w:r w:rsidRPr="00D93704">
        <w:rPr>
          <w:rFonts w:ascii="Times New Roman" w:hAnsi="Times New Roman"/>
          <w:i/>
          <w:iCs/>
          <w:sz w:val="20"/>
          <w:szCs w:val="20"/>
          <w:lang w:val="vi-VN"/>
        </w:rPr>
        <w:t xml:space="preserve"> </w:t>
      </w:r>
      <w:r w:rsidRPr="00D93704">
        <w:rPr>
          <w:rFonts w:ascii="Times New Roman" w:hAnsi="Times New Roman"/>
          <w:sz w:val="20"/>
          <w:szCs w:val="20"/>
          <w:lang w:val="vi-VN"/>
        </w:rPr>
        <w:t xml:space="preserve">is number of variables, with </w:t>
      </w:r>
      <w:r w:rsidRPr="00D93704">
        <w:rPr>
          <w:rFonts w:ascii="Times New Roman" w:hAnsi="Times New Roman"/>
          <w:i/>
          <w:iCs/>
          <w:sz w:val="20"/>
          <w:szCs w:val="20"/>
          <w:lang w:val="vi-VN"/>
        </w:rPr>
        <w:t>n = 3</w:t>
      </w:r>
      <w:r w:rsidRPr="00D93704">
        <w:rPr>
          <w:rFonts w:ascii="Times New Roman" w:hAnsi="Times New Roman"/>
          <w:sz w:val="20"/>
          <w:szCs w:val="20"/>
          <w:lang w:val="vi-VN"/>
        </w:rPr>
        <w:t xml:space="preserve">; </w:t>
      </w:r>
      <w:r w:rsidRPr="00D93704">
        <w:rPr>
          <w:rFonts w:ascii="Times New Roman" w:eastAsia="Batang" w:hAnsi="Times New Roman"/>
          <w:i/>
          <w:iCs/>
          <w:sz w:val="20"/>
          <w:szCs w:val="20"/>
          <w:lang w:val="nl-NL"/>
        </w:rPr>
        <w:t>δ</w:t>
      </w:r>
      <w:r w:rsidRPr="00D93704">
        <w:rPr>
          <w:rFonts w:ascii="Times New Roman" w:eastAsia="Batang" w:hAnsi="Times New Roman"/>
          <w:sz w:val="20"/>
          <w:szCs w:val="20"/>
          <w:lang w:val="nl-NL"/>
        </w:rPr>
        <w:t>:</w:t>
      </w:r>
      <w:r w:rsidRPr="00D93704">
        <w:rPr>
          <w:rFonts w:ascii="Times New Roman" w:hAnsi="Times New Roman"/>
          <w:sz w:val="20"/>
          <w:szCs w:val="20"/>
        </w:rPr>
        <w:t xml:space="preserve"> </w:t>
      </w:r>
      <w:r w:rsidRPr="00D93704">
        <w:rPr>
          <w:rFonts w:ascii="Times New Roman" w:eastAsia="Batang" w:hAnsi="Times New Roman"/>
          <w:sz w:val="20"/>
          <w:szCs w:val="20"/>
          <w:lang w:val="nl-NL"/>
        </w:rPr>
        <w:t>surplus</w:t>
      </w:r>
      <w:r w:rsidRPr="00D93704">
        <w:rPr>
          <w:rFonts w:ascii="Times New Roman" w:eastAsia="Batang" w:hAnsi="Times New Roman"/>
          <w:sz w:val="20"/>
          <w:szCs w:val="20"/>
          <w:lang w:val="vi-VN"/>
        </w:rPr>
        <w:t xml:space="preserve">, </w:t>
      </w:r>
      <w:r w:rsidRPr="00D93704">
        <w:rPr>
          <w:rFonts w:ascii="Times New Roman" w:hAnsi="Times New Roman"/>
          <w:i/>
          <w:iCs/>
          <w:sz w:val="20"/>
          <w:szCs w:val="20"/>
          <w:lang w:val="nl-NL"/>
        </w:rPr>
        <w:t>y</w:t>
      </w:r>
      <w:r w:rsidRPr="00D93704">
        <w:rPr>
          <w:rFonts w:ascii="Times New Roman" w:hAnsi="Times New Roman"/>
          <w:sz w:val="20"/>
          <w:szCs w:val="20"/>
          <w:lang w:val="nl-NL"/>
        </w:rPr>
        <w:t>:</w:t>
      </w:r>
      <w:r w:rsidRPr="00D93704">
        <w:rPr>
          <w:rFonts w:ascii="Times New Roman" w:hAnsi="Times New Roman"/>
          <w:sz w:val="20"/>
          <w:szCs w:val="20"/>
          <w:lang w:val="vi-VN"/>
        </w:rPr>
        <w:t xml:space="preserve"> output properties.</w:t>
      </w:r>
    </w:p>
    <w:p w14:paraId="270EBCAC" w14:textId="77777777" w:rsidR="005F3418" w:rsidRDefault="00156C37" w:rsidP="005F3418">
      <w:pPr>
        <w:spacing w:after="0" w:line="240" w:lineRule="auto"/>
        <w:ind w:firstLine="720"/>
        <w:jc w:val="both"/>
        <w:rPr>
          <w:rFonts w:ascii="Times New Roman" w:hAnsi="Times New Roman"/>
          <w:sz w:val="20"/>
          <w:szCs w:val="20"/>
          <w:lang w:val="vi-VN"/>
        </w:rPr>
      </w:pPr>
      <w:r w:rsidRPr="00D93704">
        <w:rPr>
          <w:rFonts w:ascii="Times New Roman" w:hAnsi="Times New Roman"/>
          <w:sz w:val="20"/>
          <w:szCs w:val="20"/>
          <w:lang w:val="vi-VN"/>
        </w:rPr>
        <w:t>In this study, the coefficients and regression models were calculated and established using Design Expert software version 12. The predictive model for MRR is described as follows:</w:t>
      </w:r>
      <w:r>
        <w:rPr>
          <w:rFonts w:ascii="Times New Roman" w:hAnsi="Times New Roman"/>
          <w:sz w:val="20"/>
          <w:szCs w:val="20"/>
          <w:lang w:val="vi-VN"/>
        </w:rPr>
        <w:t xml:space="preserve">  </w:t>
      </w:r>
    </w:p>
    <w:p w14:paraId="1A97AB8A" w14:textId="4EF2A6B1" w:rsidR="00156C37" w:rsidRPr="005F3418" w:rsidRDefault="005F3418" w:rsidP="005F3418">
      <w:pPr>
        <w:rPr>
          <w:rFonts w:ascii="Times New Roman" w:hAnsi="Times New Roman"/>
          <w:sz w:val="20"/>
          <w:szCs w:val="20"/>
        </w:rPr>
      </w:pPr>
      <w:r>
        <w:rPr>
          <w:rFonts w:ascii="Times New Roman" w:hAnsi="Times New Roman"/>
          <w:sz w:val="20"/>
          <w:szCs w:val="20"/>
          <w:lang w:val="vi-VN"/>
        </w:rPr>
        <w:t xml:space="preserve">     </w:t>
      </w:r>
      <w:r w:rsidR="00156C37" w:rsidRPr="005F3418">
        <w:rPr>
          <w:rFonts w:ascii="Times New Roman" w:hAnsi="Times New Roman"/>
          <w:sz w:val="20"/>
          <w:szCs w:val="20"/>
        </w:rPr>
        <w:t>M</w:t>
      </w:r>
      <m:oMath>
        <m:r>
          <m:rPr>
            <m:nor/>
          </m:rPr>
          <w:rPr>
            <w:rFonts w:ascii="Times New Roman" w:hAnsi="Times New Roman"/>
            <w:bCs/>
            <w:sz w:val="20"/>
            <w:szCs w:val="20"/>
          </w:rPr>
          <m:t>RR</m:t>
        </m:r>
        <m:r>
          <m:rPr>
            <m:sty m:val="p"/>
          </m:rPr>
          <w:rPr>
            <w:rFonts w:ascii="Cambria Math" w:hAnsi="Cambria Math"/>
            <w:sz w:val="20"/>
            <w:szCs w:val="20"/>
          </w:rPr>
          <m:t>=3.</m:t>
        </m:r>
        <m:r>
          <w:rPr>
            <w:rFonts w:ascii="Cambria Math" w:hAnsi="Cambria Math"/>
            <w:sz w:val="20"/>
            <w:szCs w:val="20"/>
          </w:rPr>
          <m:t>24977-</m:t>
        </m:r>
        <m:r>
          <m:rPr>
            <m:sty m:val="p"/>
          </m:rPr>
          <w:rPr>
            <w:rFonts w:ascii="Cambria Math" w:hAnsi="Cambria Math"/>
            <w:sz w:val="20"/>
            <w:szCs w:val="20"/>
          </w:rPr>
          <m:t>0.</m:t>
        </m:r>
        <m:r>
          <w:rPr>
            <w:rFonts w:ascii="Cambria Math" w:hAnsi="Cambria Math"/>
            <w:sz w:val="20"/>
            <w:szCs w:val="20"/>
          </w:rPr>
          <m:t>553067</m:t>
        </m:r>
        <w:bookmarkStart w:id="1" w:name="_Hlk190116735"/>
        <m:r>
          <w:rPr>
            <w:rFonts w:ascii="Cambria Math" w:hAnsi="Cambria Math"/>
            <w:sz w:val="20"/>
            <w:szCs w:val="20"/>
          </w:rPr>
          <m:t>×</m:t>
        </m:r>
        <w:bookmarkEnd w:id="1"/>
        <m:sSub>
          <m:sSubPr>
            <m:ctrlPr>
              <w:rPr>
                <w:rFonts w:ascii="Cambria Math" w:hAnsi="Cambria Math"/>
                <w:sz w:val="20"/>
                <w:szCs w:val="20"/>
              </w:rPr>
            </m:ctrlPr>
          </m:sSubPr>
          <m:e>
            <m:r>
              <m:rPr>
                <m:sty m:val="p"/>
              </m:rPr>
              <w:rPr>
                <w:rFonts w:ascii="Cambria Math" w:hAnsi="Cambria Math"/>
                <w:sz w:val="20"/>
                <w:szCs w:val="20"/>
              </w:rPr>
              <m:t>I</m:t>
            </m:r>
          </m:e>
          <m:sub>
            <m:r>
              <m:rPr>
                <m:sty m:val="p"/>
              </m:rPr>
              <w:rPr>
                <w:rFonts w:ascii="Cambria Math" w:hAnsi="Cambria Math"/>
                <w:sz w:val="20"/>
                <w:szCs w:val="20"/>
              </w:rPr>
              <m:t>P</m:t>
            </m:r>
          </m:sub>
        </m:sSub>
        <m:r>
          <m:rPr>
            <m:sty m:val="p"/>
          </m:rPr>
          <w:rPr>
            <w:rFonts w:ascii="Cambria Math" w:hAnsi="Cambria Math"/>
            <w:sz w:val="20"/>
            <w:szCs w:val="20"/>
          </w:rPr>
          <m:t>+</m:t>
        </m:r>
        <m:r>
          <w:rPr>
            <w:rFonts w:ascii="Cambria Math" w:hAnsi="Cambria Math"/>
            <w:sz w:val="20"/>
            <w:szCs w:val="20"/>
          </w:rPr>
          <m:t>0.008137</m:t>
        </m:r>
        <m:r>
          <m:rPr>
            <m:sty m:val="p"/>
          </m:rP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T</m:t>
            </m:r>
          </m:e>
          <m:sub>
            <m:r>
              <m:rPr>
                <m:sty m:val="p"/>
              </m:rPr>
              <w:rPr>
                <w:rFonts w:ascii="Cambria Math" w:hAnsi="Cambria Math"/>
                <w:sz w:val="20"/>
                <w:szCs w:val="20"/>
              </w:rPr>
              <m:t>ON</m:t>
            </m:r>
          </m:sub>
        </m:sSub>
        <m:r>
          <m:rPr>
            <m:sty m:val="p"/>
          </m:rPr>
          <w:rPr>
            <w:rFonts w:ascii="Cambria Math" w:hAnsi="Cambria Math"/>
            <w:sz w:val="20"/>
            <w:szCs w:val="20"/>
          </w:rPr>
          <m:t>+0.</m:t>
        </m:r>
        <m:r>
          <w:rPr>
            <w:rFonts w:ascii="Cambria Math" w:hAnsi="Cambria Math"/>
            <w:sz w:val="20"/>
            <w:szCs w:val="20"/>
          </w:rPr>
          <m:t>065764×</m:t>
        </m:r>
        <m:sSub>
          <m:sSubPr>
            <m:ctrlPr>
              <w:rPr>
                <w:rFonts w:ascii="Cambria Math" w:hAnsi="Cambria Math"/>
                <w:sz w:val="20"/>
                <w:szCs w:val="20"/>
              </w:rPr>
            </m:ctrlPr>
          </m:sSubPr>
          <m:e>
            <m:r>
              <m:rPr>
                <m:sty m:val="p"/>
              </m:rPr>
              <w:rPr>
                <w:rFonts w:ascii="Cambria Math" w:hAnsi="Cambria Math"/>
                <w:sz w:val="20"/>
                <w:szCs w:val="20"/>
              </w:rPr>
              <m:t>C</m:t>
            </m:r>
          </m:e>
          <m:sub>
            <m:r>
              <m:rPr>
                <m:sty m:val="p"/>
              </m:rPr>
              <w:rPr>
                <w:rFonts w:ascii="Cambria Math" w:hAnsi="Cambria Math"/>
                <w:sz w:val="20"/>
                <w:szCs w:val="20"/>
              </w:rPr>
              <m:t>P</m:t>
            </m:r>
          </m:sub>
        </m:sSub>
        <m:r>
          <m:rPr>
            <m:sty m:val="p"/>
          </m:rPr>
          <w:rPr>
            <w:rFonts w:ascii="Cambria Math" w:hAnsi="Cambria Math"/>
            <w:sz w:val="20"/>
            <w:szCs w:val="20"/>
          </w:rPr>
          <m:t>-0.</m:t>
        </m:r>
        <m:r>
          <w:rPr>
            <w:rFonts w:ascii="Cambria Math" w:hAnsi="Cambria Math"/>
            <w:sz w:val="20"/>
            <w:szCs w:val="20"/>
          </w:rPr>
          <m:t>000901</m:t>
        </m:r>
        <m:r>
          <m:rPr>
            <m:sty m:val="p"/>
          </m:rP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T</m:t>
            </m:r>
          </m:e>
          <m:sub>
            <m:r>
              <m:rPr>
                <m:sty m:val="p"/>
              </m:rPr>
              <w:rPr>
                <w:rFonts w:ascii="Cambria Math" w:hAnsi="Cambria Math"/>
                <w:sz w:val="20"/>
                <w:szCs w:val="20"/>
              </w:rPr>
              <m:t xml:space="preserve">ON </m:t>
            </m:r>
          </m:sub>
        </m:sSub>
        <m:sSub>
          <m:sSubPr>
            <m:ctrlPr>
              <w:rPr>
                <w:rFonts w:ascii="Cambria Math" w:hAnsi="Cambria Math"/>
                <w:sz w:val="20"/>
                <w:szCs w:val="20"/>
              </w:rPr>
            </m:ctrlPr>
          </m:sSubPr>
          <m:e>
            <m:r>
              <m:rPr>
                <m:sty m:val="p"/>
              </m:rPr>
              <w:rPr>
                <w:rFonts w:ascii="Cambria Math" w:hAnsi="Cambria Math"/>
                <w:sz w:val="20"/>
                <w:szCs w:val="20"/>
              </w:rPr>
              <m:t>×I</m:t>
            </m:r>
          </m:e>
          <m:sub>
            <m:r>
              <m:rPr>
                <m:sty m:val="p"/>
              </m:rPr>
              <w:rPr>
                <w:rFonts w:ascii="Cambria Math" w:hAnsi="Cambria Math"/>
                <w:sz w:val="20"/>
                <w:szCs w:val="20"/>
              </w:rPr>
              <m:t>P</m:t>
            </m:r>
          </m:sub>
        </m:sSub>
        <m:r>
          <m:rPr>
            <m:sty m:val="p"/>
          </m:rPr>
          <w:rPr>
            <w:rFonts w:ascii="Cambria Math" w:hAnsi="Cambria Math"/>
            <w:sz w:val="20"/>
            <w:szCs w:val="20"/>
          </w:rPr>
          <m:t>-0.</m:t>
        </m:r>
        <m:r>
          <w:rPr>
            <w:rFonts w:ascii="Cambria Math" w:hAnsi="Cambria Math"/>
            <w:sz w:val="20"/>
            <w:szCs w:val="20"/>
          </w:rPr>
          <m:t>000132</m:t>
        </m:r>
        <m:r>
          <m:rPr>
            <m:sty m:val="p"/>
          </m:rP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T</m:t>
            </m:r>
          </m:e>
          <m:sub>
            <m:r>
              <m:rPr>
                <m:sty m:val="p"/>
              </m:rPr>
              <w:rPr>
                <w:rFonts w:ascii="Cambria Math" w:hAnsi="Cambria Math"/>
                <w:sz w:val="20"/>
                <w:szCs w:val="20"/>
              </w:rPr>
              <m:t xml:space="preserve">ON </m:t>
            </m:r>
          </m:sub>
        </m:sSub>
        <m:r>
          <m:rPr>
            <m:sty m:val="p"/>
          </m:rP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C</m:t>
            </m:r>
          </m:e>
          <m:sub>
            <m:r>
              <m:rPr>
                <m:sty m:val="p"/>
              </m:rPr>
              <w:rPr>
                <w:rFonts w:ascii="Cambria Math" w:hAnsi="Cambria Math"/>
                <w:sz w:val="20"/>
                <w:szCs w:val="20"/>
              </w:rPr>
              <m:t>P</m:t>
            </m:r>
          </m:sub>
        </m:sSub>
        <m:r>
          <m:rPr>
            <m:sty m:val="p"/>
          </m:rPr>
          <w:rPr>
            <w:rFonts w:ascii="Cambria Math" w:hAnsi="Cambria Math"/>
            <w:sz w:val="20"/>
            <w:szCs w:val="20"/>
          </w:rPr>
          <m:t>-</m:t>
        </m:r>
        <m:r>
          <w:rPr>
            <w:rFonts w:ascii="Cambria Math" w:hAnsi="Cambria Math"/>
            <w:sz w:val="20"/>
            <w:szCs w:val="20"/>
          </w:rPr>
          <m:t>0.006879</m:t>
        </m:r>
        <m:sSub>
          <m:sSubPr>
            <m:ctrlPr>
              <w:rPr>
                <w:rFonts w:ascii="Cambria Math" w:hAnsi="Cambria Math"/>
                <w:sz w:val="20"/>
                <w:szCs w:val="20"/>
              </w:rPr>
            </m:ctrlPr>
          </m:sSubPr>
          <m:e>
            <m:r>
              <m:rPr>
                <m:sty m:val="p"/>
              </m:rPr>
              <w:rPr>
                <w:rFonts w:ascii="Cambria Math" w:hAnsi="Cambria Math"/>
                <w:sz w:val="20"/>
                <w:szCs w:val="20"/>
              </w:rPr>
              <m:t>×I</m:t>
            </m:r>
          </m:e>
          <m:sub>
            <m:r>
              <m:rPr>
                <m:sty m:val="p"/>
              </m:rPr>
              <w:rPr>
                <w:rFonts w:ascii="Cambria Math" w:hAnsi="Cambria Math"/>
                <w:sz w:val="20"/>
                <w:szCs w:val="20"/>
              </w:rPr>
              <m:t>P</m:t>
            </m:r>
          </m:sub>
        </m:sSub>
        <m:r>
          <m:rPr>
            <m:sty m:val="p"/>
          </m:rP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C</m:t>
            </m:r>
          </m:e>
          <m:sub>
            <m:r>
              <m:rPr>
                <m:sty m:val="p"/>
              </m:rPr>
              <w:rPr>
                <w:rFonts w:ascii="Cambria Math" w:hAnsi="Cambria Math"/>
                <w:sz w:val="20"/>
                <w:szCs w:val="20"/>
              </w:rPr>
              <m:t>P</m:t>
            </m:r>
          </m:sub>
        </m:sSub>
        <m:r>
          <m:rPr>
            <m:sty m:val="p"/>
          </m:rPr>
          <w:rPr>
            <w:rFonts w:ascii="Cambria Math" w:hAnsi="Cambria Math"/>
            <w:sz w:val="20"/>
            <w:szCs w:val="20"/>
          </w:rPr>
          <m:t>+4.</m:t>
        </m:r>
        <m:r>
          <w:rPr>
            <w:rFonts w:ascii="Cambria Math" w:hAnsi="Cambria Math"/>
            <w:sz w:val="20"/>
            <w:szCs w:val="20"/>
          </w:rPr>
          <m:t>08</m:t>
        </m:r>
        <m:r>
          <m:rPr>
            <m:sty m:val="p"/>
          </m:rPr>
          <w:rPr>
            <w:rFonts w:ascii="Cambria Math" w:hAnsi="Cambria Math"/>
            <w:sz w:val="20"/>
            <w:szCs w:val="20"/>
          </w:rPr>
          <m:t>×</m:t>
        </m:r>
        <m:sSup>
          <m:sSupPr>
            <m:ctrlPr>
              <w:rPr>
                <w:rFonts w:ascii="Cambria Math" w:hAnsi="Cambria Math"/>
                <w:sz w:val="20"/>
                <w:szCs w:val="20"/>
              </w:rPr>
            </m:ctrlPr>
          </m:sSupPr>
          <m:e>
            <m:r>
              <m:rPr>
                <m:sty m:val="p"/>
              </m:rPr>
              <w:rPr>
                <w:rFonts w:ascii="Cambria Math" w:hAnsi="Cambria Math"/>
                <w:sz w:val="20"/>
                <w:szCs w:val="20"/>
              </w:rPr>
              <m:t>10</m:t>
            </m:r>
          </m:e>
          <m:sup>
            <m:r>
              <m:rPr>
                <m:sty m:val="p"/>
              </m:rPr>
              <w:rPr>
                <w:rFonts w:ascii="Cambria Math" w:hAnsi="Cambria Math"/>
                <w:sz w:val="20"/>
                <w:szCs w:val="20"/>
              </w:rPr>
              <m:t>-6</m:t>
            </m:r>
          </m:sup>
        </m:sSup>
        <m:r>
          <m:rPr>
            <m:sty m:val="p"/>
          </m:rPr>
          <w:rPr>
            <w:rFonts w:ascii="Cambria Math" w:hAnsi="Cambria Math"/>
            <w:sz w:val="20"/>
            <w:szCs w:val="20"/>
          </w:rPr>
          <m:t>×</m:t>
        </m:r>
        <m:sSubSup>
          <m:sSubSupPr>
            <m:ctrlPr>
              <w:rPr>
                <w:rFonts w:ascii="Cambria Math" w:hAnsi="Cambria Math"/>
                <w:sz w:val="20"/>
                <w:szCs w:val="20"/>
              </w:rPr>
            </m:ctrlPr>
          </m:sSubSupPr>
          <m:e>
            <m:r>
              <m:rPr>
                <m:sty m:val="p"/>
              </m:rPr>
              <w:rPr>
                <w:rFonts w:ascii="Cambria Math" w:hAnsi="Cambria Math"/>
                <w:sz w:val="20"/>
                <w:szCs w:val="20"/>
              </w:rPr>
              <m:t>T</m:t>
            </m:r>
          </m:e>
          <m:sub>
            <m:r>
              <m:rPr>
                <m:sty m:val="p"/>
              </m:rPr>
              <w:rPr>
                <w:rFonts w:ascii="Cambria Math" w:hAnsi="Cambria Math"/>
                <w:sz w:val="20"/>
                <w:szCs w:val="20"/>
              </w:rPr>
              <m:t>ON</m:t>
            </m:r>
          </m:sub>
          <m:sup>
            <m:r>
              <m:rPr>
                <m:sty m:val="p"/>
              </m:rPr>
              <w:rPr>
                <w:rFonts w:ascii="Cambria Math" w:hAnsi="Cambria Math"/>
                <w:sz w:val="20"/>
                <w:szCs w:val="20"/>
              </w:rPr>
              <m:t>2</m:t>
            </m:r>
          </m:sup>
        </m:sSubSup>
        <m:r>
          <m:rPr>
            <m:sty m:val="p"/>
          </m:rPr>
          <w:rPr>
            <w:rFonts w:ascii="Cambria Math" w:hAnsi="Cambria Math"/>
            <w:sz w:val="20"/>
            <w:szCs w:val="20"/>
          </w:rPr>
          <m:t>+0.07656×</m:t>
        </m:r>
        <m:sSubSup>
          <m:sSubSupPr>
            <m:ctrlPr>
              <w:rPr>
                <w:rFonts w:ascii="Cambria Math" w:hAnsi="Cambria Math"/>
                <w:sz w:val="20"/>
                <w:szCs w:val="20"/>
              </w:rPr>
            </m:ctrlPr>
          </m:sSubSupPr>
          <m:e>
            <m:r>
              <m:rPr>
                <m:sty m:val="p"/>
              </m:rPr>
              <w:rPr>
                <w:rFonts w:ascii="Cambria Math" w:hAnsi="Cambria Math"/>
                <w:sz w:val="20"/>
                <w:szCs w:val="20"/>
              </w:rPr>
              <m:t>I</m:t>
            </m:r>
          </m:e>
          <m:sub>
            <m:r>
              <m:rPr>
                <m:sty m:val="p"/>
              </m:rPr>
              <w:rPr>
                <w:rFonts w:ascii="Cambria Math" w:hAnsi="Cambria Math"/>
                <w:sz w:val="20"/>
                <w:szCs w:val="20"/>
              </w:rPr>
              <m:t>p</m:t>
            </m:r>
          </m:sub>
          <m:sup>
            <m:r>
              <m:rPr>
                <m:sty m:val="p"/>
              </m:rPr>
              <w:rPr>
                <w:rFonts w:ascii="Cambria Math" w:hAnsi="Cambria Math"/>
                <w:sz w:val="20"/>
                <w:szCs w:val="20"/>
              </w:rPr>
              <m:t>2</m:t>
            </m:r>
          </m:sup>
        </m:sSubSup>
        <m:r>
          <m:rPr>
            <m:sty m:val="p"/>
          </m:rPr>
          <w:rPr>
            <w:rFonts w:ascii="Cambria Math" w:hAnsi="Cambria Math"/>
            <w:sz w:val="20"/>
            <w:szCs w:val="20"/>
          </w:rPr>
          <m:t>+0.</m:t>
        </m:r>
        <m:r>
          <w:rPr>
            <w:rFonts w:ascii="Cambria Math" w:hAnsi="Cambria Math"/>
            <w:sz w:val="20"/>
            <w:szCs w:val="20"/>
          </w:rPr>
          <m:t>004598×</m:t>
        </m:r>
        <m:sSup>
          <m:sSupPr>
            <m:ctrlPr>
              <w:rPr>
                <w:rFonts w:ascii="Cambria Math" w:hAnsi="Cambria Math"/>
                <w:sz w:val="20"/>
                <w:szCs w:val="20"/>
              </w:rPr>
            </m:ctrlPr>
          </m:sSupPr>
          <m:e>
            <m:sSub>
              <m:sSubPr>
                <m:ctrlPr>
                  <w:rPr>
                    <w:rFonts w:ascii="Cambria Math" w:hAnsi="Cambria Math"/>
                    <w:sz w:val="20"/>
                    <w:szCs w:val="20"/>
                  </w:rPr>
                </m:ctrlPr>
              </m:sSubPr>
              <m:e>
                <m:r>
                  <m:rPr>
                    <m:sty m:val="p"/>
                  </m:rPr>
                  <w:rPr>
                    <w:rFonts w:ascii="Cambria Math" w:hAnsi="Cambria Math"/>
                    <w:sz w:val="20"/>
                    <w:szCs w:val="20"/>
                  </w:rPr>
                  <m:t>C</m:t>
                </m:r>
              </m:e>
              <m:sub>
                <m:r>
                  <m:rPr>
                    <m:sty m:val="p"/>
                  </m:rPr>
                  <w:rPr>
                    <w:rFonts w:ascii="Cambria Math" w:hAnsi="Cambria Math"/>
                    <w:sz w:val="20"/>
                    <w:szCs w:val="20"/>
                  </w:rPr>
                  <m:t>P</m:t>
                </m:r>
              </m:sub>
            </m:sSub>
          </m:e>
          <m:sup>
            <m:r>
              <m:rPr>
                <m:sty m:val="p"/>
              </m:rPr>
              <w:rPr>
                <w:rFonts w:ascii="Cambria Math" w:hAnsi="Cambria Math"/>
                <w:sz w:val="20"/>
                <w:szCs w:val="20"/>
              </w:rPr>
              <m:t>2</m:t>
            </m:r>
          </m:sup>
        </m:sSup>
      </m:oMath>
      <w:r w:rsidR="00156C37" w:rsidRPr="005F3418">
        <w:rPr>
          <w:rFonts w:ascii="Times New Roman" w:hAnsi="Times New Roman"/>
          <w:sz w:val="20"/>
          <w:szCs w:val="20"/>
        </w:rPr>
        <w:t xml:space="preserve">     (3)</w:t>
      </w:r>
    </w:p>
    <w:p w14:paraId="479C8C39" w14:textId="685004F3" w:rsidR="00156C37" w:rsidRPr="00F9197D" w:rsidRDefault="00ED11DA" w:rsidP="00156C37">
      <w:pPr>
        <w:pStyle w:val="Heading21"/>
        <w:spacing w:line="240" w:lineRule="auto"/>
        <w:rPr>
          <w:rFonts w:eastAsia="Calibri"/>
          <w:sz w:val="20"/>
          <w:szCs w:val="20"/>
        </w:rPr>
      </w:pPr>
      <w:r w:rsidRPr="00F9197D">
        <w:rPr>
          <w:rFonts w:eastAsia="Calibri"/>
          <w:sz w:val="20"/>
          <w:szCs w:val="20"/>
        </w:rPr>
        <w:t>3.2</w:t>
      </w:r>
      <w:r w:rsidR="00156C37" w:rsidRPr="00F9197D">
        <w:rPr>
          <w:rFonts w:eastAsia="Calibri"/>
          <w:sz w:val="20"/>
          <w:szCs w:val="20"/>
        </w:rPr>
        <w:t>. Forecasting model evaluation</w:t>
      </w:r>
    </w:p>
    <w:p w14:paraId="369C3478" w14:textId="01162678" w:rsidR="00156C37" w:rsidRPr="00B94CE0" w:rsidRDefault="00156C37" w:rsidP="00156C37">
      <w:pPr>
        <w:spacing w:after="0" w:line="240" w:lineRule="auto"/>
        <w:jc w:val="center"/>
        <w:rPr>
          <w:rFonts w:ascii="Times New Roman" w:hAnsi="Times New Roman"/>
          <w:color w:val="000000"/>
          <w:sz w:val="28"/>
          <w:szCs w:val="28"/>
          <w:lang w:val="vi-VN"/>
        </w:rPr>
      </w:pPr>
      <w:r w:rsidRPr="00C71DC1">
        <w:rPr>
          <w:rFonts w:ascii="Times New Roman" w:hAnsi="Times New Roman"/>
          <w:b/>
          <w:bCs/>
          <w:color w:val="000000" w:themeColor="text1"/>
          <w:sz w:val="20"/>
          <w:szCs w:val="20"/>
          <w:lang w:val="vi-VN"/>
        </w:rPr>
        <w:t>Table 3:</w:t>
      </w:r>
      <w:r w:rsidRPr="00B94CE0">
        <w:rPr>
          <w:rFonts w:ascii="Times New Roman" w:hAnsi="Times New Roman"/>
          <w:color w:val="000000" w:themeColor="text1"/>
          <w:sz w:val="20"/>
          <w:szCs w:val="20"/>
          <w:lang w:val="vi-VN"/>
        </w:rPr>
        <w:t xml:space="preserve"> ANOVA for predictive model of MRR</w:t>
      </w:r>
    </w:p>
    <w:tbl>
      <w:tblPr>
        <w:tblW w:w="8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1275"/>
        <w:gridCol w:w="1270"/>
        <w:gridCol w:w="1287"/>
        <w:gridCol w:w="1276"/>
        <w:gridCol w:w="1417"/>
      </w:tblGrid>
      <w:tr w:rsidR="00156C37" w:rsidRPr="00156C37" w14:paraId="1B359E70" w14:textId="77777777" w:rsidTr="00A659C2">
        <w:trPr>
          <w:trHeight w:val="178"/>
          <w:jc w:val="center"/>
        </w:trPr>
        <w:tc>
          <w:tcPr>
            <w:tcW w:w="1628" w:type="dxa"/>
            <w:shd w:val="clear" w:color="auto" w:fill="auto"/>
            <w:noWrap/>
            <w:vAlign w:val="bottom"/>
            <w:hideMark/>
          </w:tcPr>
          <w:p w14:paraId="2195BE75" w14:textId="77777777" w:rsidR="00156C37" w:rsidRPr="00156C37" w:rsidRDefault="00156C37" w:rsidP="00A659C2">
            <w:pPr>
              <w:spacing w:after="0" w:line="360" w:lineRule="auto"/>
              <w:jc w:val="center"/>
              <w:rPr>
                <w:rFonts w:ascii="Times New Roman" w:eastAsia="Times New Roman" w:hAnsi="Times New Roman"/>
                <w:b/>
                <w:bCs/>
                <w:color w:val="000000"/>
                <w:sz w:val="20"/>
                <w:szCs w:val="20"/>
              </w:rPr>
            </w:pPr>
            <w:r w:rsidRPr="00156C37">
              <w:rPr>
                <w:rFonts w:ascii="Times New Roman" w:eastAsia="Times New Roman" w:hAnsi="Times New Roman"/>
                <w:b/>
                <w:bCs/>
                <w:color w:val="000000"/>
                <w:sz w:val="20"/>
                <w:szCs w:val="20"/>
              </w:rPr>
              <w:t>Source</w:t>
            </w:r>
          </w:p>
        </w:tc>
        <w:tc>
          <w:tcPr>
            <w:tcW w:w="1275" w:type="dxa"/>
            <w:shd w:val="clear" w:color="auto" w:fill="auto"/>
            <w:noWrap/>
            <w:vAlign w:val="bottom"/>
            <w:hideMark/>
          </w:tcPr>
          <w:p w14:paraId="08B84056" w14:textId="77777777" w:rsidR="00156C37" w:rsidRPr="00156C37" w:rsidRDefault="00156C37" w:rsidP="00A659C2">
            <w:pPr>
              <w:spacing w:after="0" w:line="360" w:lineRule="auto"/>
              <w:jc w:val="center"/>
              <w:rPr>
                <w:rFonts w:ascii="Times New Roman" w:eastAsia="Times New Roman" w:hAnsi="Times New Roman"/>
                <w:b/>
                <w:bCs/>
                <w:color w:val="000000"/>
                <w:sz w:val="20"/>
                <w:szCs w:val="20"/>
              </w:rPr>
            </w:pPr>
            <w:r w:rsidRPr="00156C37">
              <w:rPr>
                <w:rFonts w:ascii="Times New Roman" w:eastAsia="Times New Roman" w:hAnsi="Times New Roman"/>
                <w:b/>
                <w:bCs/>
                <w:color w:val="000000"/>
                <w:sz w:val="20"/>
                <w:szCs w:val="20"/>
              </w:rPr>
              <w:t>SS</w:t>
            </w:r>
          </w:p>
        </w:tc>
        <w:tc>
          <w:tcPr>
            <w:tcW w:w="1270" w:type="dxa"/>
            <w:shd w:val="clear" w:color="auto" w:fill="auto"/>
            <w:noWrap/>
            <w:vAlign w:val="bottom"/>
            <w:hideMark/>
          </w:tcPr>
          <w:p w14:paraId="1F88CEB4" w14:textId="77777777" w:rsidR="00156C37" w:rsidRPr="00156C37" w:rsidRDefault="00156C37" w:rsidP="00A659C2">
            <w:pPr>
              <w:spacing w:after="0" w:line="360" w:lineRule="auto"/>
              <w:jc w:val="center"/>
              <w:rPr>
                <w:rFonts w:ascii="Times New Roman" w:eastAsia="Times New Roman" w:hAnsi="Times New Roman"/>
                <w:b/>
                <w:bCs/>
                <w:color w:val="000000"/>
                <w:sz w:val="20"/>
                <w:szCs w:val="20"/>
              </w:rPr>
            </w:pPr>
            <w:r w:rsidRPr="00156C37">
              <w:rPr>
                <w:rFonts w:ascii="Times New Roman" w:eastAsia="Times New Roman" w:hAnsi="Times New Roman"/>
                <w:b/>
                <w:bCs/>
                <w:color w:val="000000"/>
                <w:sz w:val="20"/>
                <w:szCs w:val="20"/>
              </w:rPr>
              <w:t>MS</w:t>
            </w:r>
          </w:p>
        </w:tc>
        <w:tc>
          <w:tcPr>
            <w:tcW w:w="1287" w:type="dxa"/>
            <w:shd w:val="clear" w:color="auto" w:fill="auto"/>
            <w:noWrap/>
            <w:vAlign w:val="bottom"/>
            <w:hideMark/>
          </w:tcPr>
          <w:p w14:paraId="5E6E905A" w14:textId="77777777" w:rsidR="00156C37" w:rsidRPr="00156C37" w:rsidRDefault="00156C37" w:rsidP="00A659C2">
            <w:pPr>
              <w:spacing w:after="0" w:line="360" w:lineRule="auto"/>
              <w:jc w:val="center"/>
              <w:rPr>
                <w:rFonts w:ascii="Times New Roman" w:eastAsia="Times New Roman" w:hAnsi="Times New Roman"/>
                <w:b/>
                <w:bCs/>
                <w:color w:val="000000"/>
                <w:sz w:val="20"/>
                <w:szCs w:val="20"/>
              </w:rPr>
            </w:pPr>
            <w:r w:rsidRPr="00156C37">
              <w:rPr>
                <w:rFonts w:ascii="Times New Roman" w:eastAsia="Times New Roman" w:hAnsi="Times New Roman"/>
                <w:b/>
                <w:bCs/>
                <w:color w:val="000000"/>
                <w:sz w:val="20"/>
                <w:szCs w:val="20"/>
              </w:rPr>
              <w:t>F-value</w:t>
            </w:r>
          </w:p>
        </w:tc>
        <w:tc>
          <w:tcPr>
            <w:tcW w:w="1276" w:type="dxa"/>
            <w:shd w:val="clear" w:color="auto" w:fill="auto"/>
            <w:noWrap/>
            <w:vAlign w:val="bottom"/>
            <w:hideMark/>
          </w:tcPr>
          <w:p w14:paraId="52A4B90A" w14:textId="77777777" w:rsidR="00156C37" w:rsidRPr="00156C37" w:rsidRDefault="00156C37" w:rsidP="00A659C2">
            <w:pPr>
              <w:spacing w:after="0" w:line="360" w:lineRule="auto"/>
              <w:jc w:val="center"/>
              <w:rPr>
                <w:rFonts w:ascii="Times New Roman" w:eastAsia="Times New Roman" w:hAnsi="Times New Roman"/>
                <w:b/>
                <w:bCs/>
                <w:color w:val="000000"/>
                <w:sz w:val="20"/>
                <w:szCs w:val="20"/>
              </w:rPr>
            </w:pPr>
            <w:r w:rsidRPr="00156C37">
              <w:rPr>
                <w:rFonts w:ascii="Times New Roman" w:eastAsia="Times New Roman" w:hAnsi="Times New Roman"/>
                <w:b/>
                <w:bCs/>
                <w:color w:val="000000"/>
                <w:sz w:val="20"/>
                <w:szCs w:val="20"/>
              </w:rPr>
              <w:t>p-value</w:t>
            </w:r>
          </w:p>
        </w:tc>
        <w:tc>
          <w:tcPr>
            <w:tcW w:w="1417" w:type="dxa"/>
            <w:shd w:val="clear" w:color="auto" w:fill="auto"/>
            <w:noWrap/>
            <w:vAlign w:val="bottom"/>
            <w:hideMark/>
          </w:tcPr>
          <w:p w14:paraId="145BA780" w14:textId="77777777" w:rsidR="00156C37" w:rsidRPr="00156C37" w:rsidRDefault="00156C37" w:rsidP="00A659C2">
            <w:pPr>
              <w:spacing w:after="0" w:line="360" w:lineRule="auto"/>
              <w:jc w:val="center"/>
              <w:rPr>
                <w:rFonts w:ascii="Times New Roman" w:eastAsia="Times New Roman" w:hAnsi="Times New Roman"/>
                <w:b/>
                <w:bCs/>
                <w:color w:val="000000"/>
                <w:sz w:val="20"/>
                <w:szCs w:val="20"/>
              </w:rPr>
            </w:pPr>
            <w:r w:rsidRPr="00156C37">
              <w:rPr>
                <w:rFonts w:ascii="Times New Roman" w:eastAsia="Times New Roman" w:hAnsi="Times New Roman"/>
                <w:b/>
                <w:bCs/>
                <w:color w:val="000000"/>
                <w:sz w:val="20"/>
                <w:szCs w:val="20"/>
              </w:rPr>
              <w:t>Remark</w:t>
            </w:r>
          </w:p>
        </w:tc>
      </w:tr>
      <w:tr w:rsidR="00156C37" w:rsidRPr="00156C37" w14:paraId="015ED5AF" w14:textId="77777777" w:rsidTr="00A659C2">
        <w:trPr>
          <w:trHeight w:val="138"/>
          <w:jc w:val="center"/>
        </w:trPr>
        <w:tc>
          <w:tcPr>
            <w:tcW w:w="1628" w:type="dxa"/>
            <w:shd w:val="clear" w:color="000000" w:fill="FFFFFF"/>
            <w:vAlign w:val="center"/>
            <w:hideMark/>
          </w:tcPr>
          <w:p w14:paraId="730BE65B" w14:textId="77777777" w:rsidR="00156C37" w:rsidRPr="00156C37" w:rsidRDefault="00156C37" w:rsidP="00A659C2">
            <w:pPr>
              <w:spacing w:after="0" w:line="360" w:lineRule="auto"/>
              <w:jc w:val="center"/>
              <w:rPr>
                <w:rFonts w:ascii="Times New Roman" w:eastAsia="Times New Roman" w:hAnsi="Times New Roman"/>
                <w:b/>
                <w:bCs/>
                <w:color w:val="000000"/>
                <w:sz w:val="20"/>
                <w:szCs w:val="20"/>
              </w:rPr>
            </w:pPr>
            <w:r w:rsidRPr="00156C37">
              <w:rPr>
                <w:rFonts w:ascii="Times New Roman" w:eastAsia="Times New Roman" w:hAnsi="Times New Roman"/>
                <w:b/>
                <w:bCs/>
                <w:color w:val="000000"/>
                <w:sz w:val="20"/>
                <w:szCs w:val="20"/>
              </w:rPr>
              <w:t>Model</w:t>
            </w:r>
          </w:p>
        </w:tc>
        <w:tc>
          <w:tcPr>
            <w:tcW w:w="1275" w:type="dxa"/>
            <w:shd w:val="clear" w:color="000000" w:fill="FFFFFF"/>
            <w:vAlign w:val="center"/>
            <w:hideMark/>
          </w:tcPr>
          <w:p w14:paraId="2A912FB0" w14:textId="77777777" w:rsidR="00156C37" w:rsidRPr="00156C37" w:rsidRDefault="00156C37" w:rsidP="00A659C2">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3</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12</w:t>
            </w:r>
          </w:p>
        </w:tc>
        <w:tc>
          <w:tcPr>
            <w:tcW w:w="1270" w:type="dxa"/>
            <w:shd w:val="clear" w:color="000000" w:fill="FFFFFF"/>
            <w:vAlign w:val="center"/>
            <w:hideMark/>
          </w:tcPr>
          <w:p w14:paraId="1EDF4BE1" w14:textId="77777777" w:rsidR="00156C37" w:rsidRPr="00156C37" w:rsidRDefault="00156C37" w:rsidP="00A659C2">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0</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3464</w:t>
            </w:r>
          </w:p>
        </w:tc>
        <w:tc>
          <w:tcPr>
            <w:tcW w:w="1287" w:type="dxa"/>
            <w:shd w:val="clear" w:color="000000" w:fill="FFFFFF"/>
            <w:vAlign w:val="center"/>
            <w:hideMark/>
          </w:tcPr>
          <w:p w14:paraId="776EC183" w14:textId="77777777" w:rsidR="00156C37" w:rsidRPr="00156C37" w:rsidRDefault="00156C37" w:rsidP="00A659C2">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80</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66</w:t>
            </w:r>
          </w:p>
        </w:tc>
        <w:tc>
          <w:tcPr>
            <w:tcW w:w="1276" w:type="dxa"/>
            <w:shd w:val="clear" w:color="000000" w:fill="FFFFFF"/>
            <w:vAlign w:val="center"/>
            <w:hideMark/>
          </w:tcPr>
          <w:p w14:paraId="6F02C96E" w14:textId="77777777" w:rsidR="00156C37" w:rsidRPr="00156C37" w:rsidRDefault="00156C37" w:rsidP="00A659C2">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&lt; 0</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0001</w:t>
            </w:r>
          </w:p>
        </w:tc>
        <w:tc>
          <w:tcPr>
            <w:tcW w:w="1417" w:type="dxa"/>
            <w:shd w:val="clear" w:color="000000" w:fill="FFFFFF"/>
            <w:vAlign w:val="center"/>
            <w:hideMark/>
          </w:tcPr>
          <w:p w14:paraId="58F67121" w14:textId="77777777" w:rsidR="00156C37" w:rsidRPr="00156C37" w:rsidRDefault="00156C37" w:rsidP="00A659C2">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significant</w:t>
            </w:r>
          </w:p>
        </w:tc>
      </w:tr>
      <w:tr w:rsidR="007A7B2B" w:rsidRPr="00156C37" w14:paraId="00D9FF12" w14:textId="77777777" w:rsidTr="00AB65E3">
        <w:trPr>
          <w:trHeight w:val="226"/>
          <w:jc w:val="center"/>
        </w:trPr>
        <w:tc>
          <w:tcPr>
            <w:tcW w:w="1628" w:type="dxa"/>
            <w:shd w:val="clear" w:color="000000" w:fill="FFFFFF"/>
            <w:hideMark/>
          </w:tcPr>
          <w:p w14:paraId="2E38541F" w14:textId="05A91E68" w:rsidR="007A7B2B" w:rsidRPr="007A7B2B" w:rsidRDefault="007A7B2B" w:rsidP="007A7B2B">
            <w:pPr>
              <w:spacing w:after="0" w:line="360" w:lineRule="auto"/>
              <w:jc w:val="center"/>
              <w:rPr>
                <w:rFonts w:ascii="Times New Roman" w:eastAsia="Times New Roman" w:hAnsi="Times New Roman"/>
                <w:color w:val="000000"/>
                <w:sz w:val="20"/>
                <w:szCs w:val="20"/>
              </w:rPr>
            </w:pPr>
            <w:r w:rsidRPr="007A7B2B">
              <w:rPr>
                <w:rFonts w:ascii="Times New Roman" w:hAnsi="Times New Roman"/>
                <w:sz w:val="20"/>
                <w:szCs w:val="20"/>
              </w:rPr>
              <w:t>I</w:t>
            </w:r>
            <w:r w:rsidRPr="007A7B2B">
              <w:rPr>
                <w:rFonts w:ascii="Times New Roman" w:hAnsi="Times New Roman"/>
                <w:sz w:val="20"/>
                <w:szCs w:val="20"/>
                <w:vertAlign w:val="subscript"/>
              </w:rPr>
              <w:t>p</w:t>
            </w:r>
          </w:p>
        </w:tc>
        <w:tc>
          <w:tcPr>
            <w:tcW w:w="1275" w:type="dxa"/>
            <w:shd w:val="clear" w:color="000000" w:fill="FFFFFF"/>
            <w:vAlign w:val="center"/>
            <w:hideMark/>
          </w:tcPr>
          <w:p w14:paraId="41FFEFEC" w14:textId="77777777" w:rsidR="007A7B2B" w:rsidRPr="00156C37" w:rsidRDefault="007A7B2B" w:rsidP="007A7B2B">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1</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86</w:t>
            </w:r>
          </w:p>
        </w:tc>
        <w:tc>
          <w:tcPr>
            <w:tcW w:w="1270" w:type="dxa"/>
            <w:shd w:val="clear" w:color="000000" w:fill="FFFFFF"/>
            <w:vAlign w:val="center"/>
            <w:hideMark/>
          </w:tcPr>
          <w:p w14:paraId="12A3FABB" w14:textId="77777777" w:rsidR="007A7B2B" w:rsidRPr="00156C37" w:rsidRDefault="007A7B2B" w:rsidP="007A7B2B">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1</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86</w:t>
            </w:r>
          </w:p>
        </w:tc>
        <w:tc>
          <w:tcPr>
            <w:tcW w:w="1287" w:type="dxa"/>
            <w:shd w:val="clear" w:color="000000" w:fill="FFFFFF"/>
            <w:vAlign w:val="center"/>
            <w:hideMark/>
          </w:tcPr>
          <w:p w14:paraId="37D68664" w14:textId="77777777" w:rsidR="007A7B2B" w:rsidRPr="00156C37" w:rsidRDefault="007A7B2B" w:rsidP="007A7B2B">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433</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24</w:t>
            </w:r>
          </w:p>
        </w:tc>
        <w:tc>
          <w:tcPr>
            <w:tcW w:w="1276" w:type="dxa"/>
            <w:shd w:val="clear" w:color="000000" w:fill="FFFFFF"/>
            <w:vAlign w:val="center"/>
            <w:hideMark/>
          </w:tcPr>
          <w:p w14:paraId="3BEE757B" w14:textId="77777777" w:rsidR="007A7B2B" w:rsidRPr="00156C37" w:rsidRDefault="007A7B2B" w:rsidP="007A7B2B">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&lt; 0</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0001</w:t>
            </w:r>
          </w:p>
        </w:tc>
        <w:tc>
          <w:tcPr>
            <w:tcW w:w="1417" w:type="dxa"/>
            <w:shd w:val="clear" w:color="000000" w:fill="FFFFFF"/>
            <w:vAlign w:val="center"/>
            <w:hideMark/>
          </w:tcPr>
          <w:p w14:paraId="461DD0A4" w14:textId="77777777" w:rsidR="007A7B2B" w:rsidRPr="00156C37" w:rsidRDefault="007A7B2B" w:rsidP="007A7B2B">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significant</w:t>
            </w:r>
          </w:p>
        </w:tc>
      </w:tr>
      <w:tr w:rsidR="007A7B2B" w:rsidRPr="00156C37" w14:paraId="72FF8FF2" w14:textId="77777777" w:rsidTr="00AB65E3">
        <w:trPr>
          <w:trHeight w:val="134"/>
          <w:jc w:val="center"/>
        </w:trPr>
        <w:tc>
          <w:tcPr>
            <w:tcW w:w="1628" w:type="dxa"/>
            <w:shd w:val="clear" w:color="000000" w:fill="FFFFFF"/>
            <w:hideMark/>
          </w:tcPr>
          <w:p w14:paraId="461B00B3" w14:textId="58E21476" w:rsidR="007A7B2B" w:rsidRPr="007A7B2B" w:rsidRDefault="007A7B2B" w:rsidP="007A7B2B">
            <w:pPr>
              <w:spacing w:after="0" w:line="360" w:lineRule="auto"/>
              <w:jc w:val="center"/>
              <w:rPr>
                <w:rFonts w:ascii="Times New Roman" w:eastAsia="Times New Roman" w:hAnsi="Times New Roman"/>
                <w:color w:val="000000"/>
                <w:sz w:val="20"/>
                <w:szCs w:val="20"/>
              </w:rPr>
            </w:pPr>
            <w:r w:rsidRPr="007A7B2B">
              <w:rPr>
                <w:rFonts w:ascii="Times New Roman" w:hAnsi="Times New Roman"/>
                <w:sz w:val="20"/>
                <w:szCs w:val="20"/>
              </w:rPr>
              <w:t>T</w:t>
            </w:r>
            <w:r w:rsidRPr="007A7B2B">
              <w:rPr>
                <w:rFonts w:ascii="Times New Roman" w:hAnsi="Times New Roman"/>
                <w:sz w:val="20"/>
                <w:szCs w:val="20"/>
                <w:vertAlign w:val="subscript"/>
              </w:rPr>
              <w:t>ON</w:t>
            </w:r>
          </w:p>
        </w:tc>
        <w:tc>
          <w:tcPr>
            <w:tcW w:w="1275" w:type="dxa"/>
            <w:shd w:val="clear" w:color="000000" w:fill="FFFFFF"/>
            <w:vAlign w:val="center"/>
            <w:hideMark/>
          </w:tcPr>
          <w:p w14:paraId="14F69E7C" w14:textId="77777777" w:rsidR="007A7B2B" w:rsidRPr="00156C37" w:rsidRDefault="007A7B2B" w:rsidP="007A7B2B">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0</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1665</w:t>
            </w:r>
          </w:p>
        </w:tc>
        <w:tc>
          <w:tcPr>
            <w:tcW w:w="1270" w:type="dxa"/>
            <w:shd w:val="clear" w:color="000000" w:fill="FFFFFF"/>
            <w:vAlign w:val="center"/>
            <w:hideMark/>
          </w:tcPr>
          <w:p w14:paraId="542AB69D" w14:textId="77777777" w:rsidR="007A7B2B" w:rsidRPr="00156C37" w:rsidRDefault="007A7B2B" w:rsidP="007A7B2B">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0</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1665</w:t>
            </w:r>
          </w:p>
        </w:tc>
        <w:tc>
          <w:tcPr>
            <w:tcW w:w="1287" w:type="dxa"/>
            <w:shd w:val="clear" w:color="000000" w:fill="FFFFFF"/>
            <w:vAlign w:val="center"/>
            <w:hideMark/>
          </w:tcPr>
          <w:p w14:paraId="05AC8E63" w14:textId="77777777" w:rsidR="007A7B2B" w:rsidRPr="00156C37" w:rsidRDefault="007A7B2B" w:rsidP="007A7B2B">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38</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77</w:t>
            </w:r>
          </w:p>
        </w:tc>
        <w:tc>
          <w:tcPr>
            <w:tcW w:w="1276" w:type="dxa"/>
            <w:shd w:val="clear" w:color="000000" w:fill="FFFFFF"/>
            <w:vAlign w:val="center"/>
            <w:hideMark/>
          </w:tcPr>
          <w:p w14:paraId="47DF2E47" w14:textId="77777777" w:rsidR="007A7B2B" w:rsidRPr="00156C37" w:rsidRDefault="007A7B2B" w:rsidP="007A7B2B">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0</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0016</w:t>
            </w:r>
          </w:p>
        </w:tc>
        <w:tc>
          <w:tcPr>
            <w:tcW w:w="1417" w:type="dxa"/>
            <w:shd w:val="clear" w:color="000000" w:fill="FFFFFF"/>
            <w:vAlign w:val="center"/>
            <w:hideMark/>
          </w:tcPr>
          <w:p w14:paraId="57FF2A1D" w14:textId="77777777" w:rsidR="007A7B2B" w:rsidRPr="00156C37" w:rsidRDefault="007A7B2B" w:rsidP="007A7B2B">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significant</w:t>
            </w:r>
          </w:p>
        </w:tc>
      </w:tr>
      <w:tr w:rsidR="007A7B2B" w:rsidRPr="00156C37" w14:paraId="2BBC1334" w14:textId="77777777" w:rsidTr="00AB65E3">
        <w:trPr>
          <w:trHeight w:val="180"/>
          <w:jc w:val="center"/>
        </w:trPr>
        <w:tc>
          <w:tcPr>
            <w:tcW w:w="1628" w:type="dxa"/>
            <w:shd w:val="clear" w:color="000000" w:fill="FFFFFF"/>
            <w:hideMark/>
          </w:tcPr>
          <w:p w14:paraId="514228F4" w14:textId="1ADD7721" w:rsidR="007A7B2B" w:rsidRPr="007A7B2B" w:rsidRDefault="007A7B2B" w:rsidP="007A7B2B">
            <w:pPr>
              <w:spacing w:after="0" w:line="360" w:lineRule="auto"/>
              <w:jc w:val="center"/>
              <w:rPr>
                <w:rFonts w:ascii="Times New Roman" w:eastAsia="Times New Roman" w:hAnsi="Times New Roman"/>
                <w:color w:val="000000"/>
                <w:sz w:val="20"/>
                <w:szCs w:val="20"/>
              </w:rPr>
            </w:pPr>
            <w:r w:rsidRPr="007A7B2B">
              <w:rPr>
                <w:rFonts w:ascii="Times New Roman" w:hAnsi="Times New Roman"/>
                <w:sz w:val="20"/>
                <w:szCs w:val="20"/>
              </w:rPr>
              <w:t>C</w:t>
            </w:r>
            <w:r w:rsidRPr="007A7B2B">
              <w:rPr>
                <w:rFonts w:ascii="Times New Roman" w:hAnsi="Times New Roman"/>
                <w:sz w:val="20"/>
                <w:szCs w:val="20"/>
                <w:vertAlign w:val="subscript"/>
              </w:rPr>
              <w:t>P</w:t>
            </w:r>
          </w:p>
        </w:tc>
        <w:tc>
          <w:tcPr>
            <w:tcW w:w="1275" w:type="dxa"/>
            <w:shd w:val="clear" w:color="000000" w:fill="FFFFFF"/>
            <w:vAlign w:val="center"/>
            <w:hideMark/>
          </w:tcPr>
          <w:p w14:paraId="722A0429" w14:textId="77777777" w:rsidR="007A7B2B" w:rsidRPr="00156C37" w:rsidRDefault="007A7B2B" w:rsidP="007A7B2B">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0</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6557</w:t>
            </w:r>
          </w:p>
        </w:tc>
        <w:tc>
          <w:tcPr>
            <w:tcW w:w="1270" w:type="dxa"/>
            <w:shd w:val="clear" w:color="000000" w:fill="FFFFFF"/>
            <w:vAlign w:val="center"/>
            <w:hideMark/>
          </w:tcPr>
          <w:p w14:paraId="50EE8BD5" w14:textId="77777777" w:rsidR="007A7B2B" w:rsidRPr="00156C37" w:rsidRDefault="007A7B2B" w:rsidP="007A7B2B">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0</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6557</w:t>
            </w:r>
          </w:p>
        </w:tc>
        <w:tc>
          <w:tcPr>
            <w:tcW w:w="1287" w:type="dxa"/>
            <w:shd w:val="clear" w:color="000000" w:fill="FFFFFF"/>
            <w:vAlign w:val="center"/>
            <w:hideMark/>
          </w:tcPr>
          <w:p w14:paraId="6A775CCB" w14:textId="77777777" w:rsidR="007A7B2B" w:rsidRPr="00156C37" w:rsidRDefault="007A7B2B" w:rsidP="007A7B2B">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152</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7</w:t>
            </w:r>
          </w:p>
        </w:tc>
        <w:tc>
          <w:tcPr>
            <w:tcW w:w="1276" w:type="dxa"/>
            <w:shd w:val="clear" w:color="000000" w:fill="FFFFFF"/>
            <w:vAlign w:val="center"/>
            <w:hideMark/>
          </w:tcPr>
          <w:p w14:paraId="002FBF9A" w14:textId="77777777" w:rsidR="007A7B2B" w:rsidRPr="00156C37" w:rsidRDefault="007A7B2B" w:rsidP="007A7B2B">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&lt; 0</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0001</w:t>
            </w:r>
          </w:p>
        </w:tc>
        <w:tc>
          <w:tcPr>
            <w:tcW w:w="1417" w:type="dxa"/>
            <w:shd w:val="clear" w:color="000000" w:fill="FFFFFF"/>
            <w:vAlign w:val="center"/>
            <w:hideMark/>
          </w:tcPr>
          <w:p w14:paraId="42D620FB" w14:textId="77777777" w:rsidR="007A7B2B" w:rsidRPr="00156C37" w:rsidRDefault="007A7B2B" w:rsidP="007A7B2B">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significant</w:t>
            </w:r>
          </w:p>
        </w:tc>
      </w:tr>
      <w:tr w:rsidR="007A7B2B" w:rsidRPr="00156C37" w14:paraId="4FE9957A" w14:textId="77777777" w:rsidTr="00AB65E3">
        <w:trPr>
          <w:trHeight w:val="183"/>
          <w:jc w:val="center"/>
        </w:trPr>
        <w:tc>
          <w:tcPr>
            <w:tcW w:w="1628" w:type="dxa"/>
            <w:shd w:val="clear" w:color="000000" w:fill="FFFFFF"/>
            <w:hideMark/>
          </w:tcPr>
          <w:p w14:paraId="693987D5" w14:textId="710803CC" w:rsidR="007A7B2B" w:rsidRPr="007A7B2B" w:rsidRDefault="007A7B2B" w:rsidP="007A7B2B">
            <w:pPr>
              <w:spacing w:after="0" w:line="360" w:lineRule="auto"/>
              <w:jc w:val="center"/>
              <w:rPr>
                <w:rFonts w:ascii="Times New Roman" w:eastAsia="Times New Roman" w:hAnsi="Times New Roman"/>
                <w:color w:val="000000"/>
                <w:sz w:val="20"/>
                <w:szCs w:val="20"/>
              </w:rPr>
            </w:pPr>
            <w:r w:rsidRPr="007A7B2B">
              <w:rPr>
                <w:rFonts w:ascii="Times New Roman" w:hAnsi="Times New Roman"/>
                <w:sz w:val="20"/>
                <w:szCs w:val="20"/>
              </w:rPr>
              <w:t>I</w:t>
            </w:r>
            <w:r w:rsidRPr="007A7B2B">
              <w:rPr>
                <w:rFonts w:ascii="Times New Roman" w:hAnsi="Times New Roman"/>
                <w:sz w:val="20"/>
                <w:szCs w:val="20"/>
                <w:vertAlign w:val="subscript"/>
              </w:rPr>
              <w:t>p</w:t>
            </w:r>
            <w:r w:rsidRPr="007A7B2B">
              <w:rPr>
                <w:rFonts w:ascii="Times New Roman" w:hAnsi="Times New Roman"/>
                <w:sz w:val="20"/>
                <w:szCs w:val="20"/>
              </w:rPr>
              <w:t xml:space="preserve"> × T</w:t>
            </w:r>
            <w:r w:rsidRPr="007A7B2B">
              <w:rPr>
                <w:rFonts w:ascii="Times New Roman" w:hAnsi="Times New Roman"/>
                <w:sz w:val="20"/>
                <w:szCs w:val="20"/>
                <w:vertAlign w:val="subscript"/>
              </w:rPr>
              <w:t>ON</w:t>
            </w:r>
          </w:p>
        </w:tc>
        <w:tc>
          <w:tcPr>
            <w:tcW w:w="1275" w:type="dxa"/>
            <w:shd w:val="clear" w:color="000000" w:fill="FFFFFF"/>
            <w:vAlign w:val="center"/>
            <w:hideMark/>
          </w:tcPr>
          <w:p w14:paraId="5F1CDD54" w14:textId="77777777" w:rsidR="007A7B2B" w:rsidRPr="00156C37" w:rsidRDefault="007A7B2B" w:rsidP="007A7B2B">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0</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0325</w:t>
            </w:r>
          </w:p>
        </w:tc>
        <w:tc>
          <w:tcPr>
            <w:tcW w:w="1270" w:type="dxa"/>
            <w:shd w:val="clear" w:color="000000" w:fill="FFFFFF"/>
            <w:vAlign w:val="center"/>
            <w:hideMark/>
          </w:tcPr>
          <w:p w14:paraId="7163CF62" w14:textId="77777777" w:rsidR="007A7B2B" w:rsidRPr="00156C37" w:rsidRDefault="007A7B2B" w:rsidP="007A7B2B">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0</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0325</w:t>
            </w:r>
          </w:p>
        </w:tc>
        <w:tc>
          <w:tcPr>
            <w:tcW w:w="1287" w:type="dxa"/>
            <w:shd w:val="clear" w:color="000000" w:fill="FFFFFF"/>
            <w:vAlign w:val="center"/>
            <w:hideMark/>
          </w:tcPr>
          <w:p w14:paraId="1D17C3B6" w14:textId="77777777" w:rsidR="007A7B2B" w:rsidRPr="00156C37" w:rsidRDefault="007A7B2B" w:rsidP="007A7B2B">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7</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57</w:t>
            </w:r>
          </w:p>
        </w:tc>
        <w:tc>
          <w:tcPr>
            <w:tcW w:w="1276" w:type="dxa"/>
            <w:shd w:val="clear" w:color="000000" w:fill="FFFFFF"/>
            <w:vAlign w:val="center"/>
            <w:hideMark/>
          </w:tcPr>
          <w:p w14:paraId="33BBE02E" w14:textId="77777777" w:rsidR="007A7B2B" w:rsidRPr="00156C37" w:rsidRDefault="007A7B2B" w:rsidP="007A7B2B">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0</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0403</w:t>
            </w:r>
          </w:p>
        </w:tc>
        <w:tc>
          <w:tcPr>
            <w:tcW w:w="1417" w:type="dxa"/>
            <w:shd w:val="clear" w:color="000000" w:fill="FFFFFF"/>
            <w:vAlign w:val="center"/>
            <w:hideMark/>
          </w:tcPr>
          <w:p w14:paraId="49940DFE" w14:textId="77777777" w:rsidR="007A7B2B" w:rsidRPr="00156C37" w:rsidRDefault="007A7B2B" w:rsidP="007A7B2B">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significant</w:t>
            </w:r>
          </w:p>
        </w:tc>
      </w:tr>
      <w:tr w:rsidR="007A7B2B" w:rsidRPr="00156C37" w14:paraId="5E64322F" w14:textId="77777777" w:rsidTr="00AB65E3">
        <w:trPr>
          <w:trHeight w:val="215"/>
          <w:jc w:val="center"/>
        </w:trPr>
        <w:tc>
          <w:tcPr>
            <w:tcW w:w="1628" w:type="dxa"/>
            <w:shd w:val="clear" w:color="000000" w:fill="FFFFFF"/>
            <w:hideMark/>
          </w:tcPr>
          <w:p w14:paraId="4F1838BE" w14:textId="54B61ADD" w:rsidR="007A7B2B" w:rsidRPr="007A7B2B" w:rsidRDefault="007A7B2B" w:rsidP="007A7B2B">
            <w:pPr>
              <w:spacing w:after="0" w:line="360" w:lineRule="auto"/>
              <w:jc w:val="center"/>
              <w:rPr>
                <w:rFonts w:ascii="Times New Roman" w:eastAsia="Times New Roman" w:hAnsi="Times New Roman"/>
                <w:color w:val="000000"/>
                <w:sz w:val="20"/>
                <w:szCs w:val="20"/>
              </w:rPr>
            </w:pPr>
            <w:r w:rsidRPr="007A7B2B">
              <w:rPr>
                <w:rFonts w:ascii="Times New Roman" w:hAnsi="Times New Roman"/>
                <w:sz w:val="20"/>
                <w:szCs w:val="20"/>
              </w:rPr>
              <w:t>I</w:t>
            </w:r>
            <w:r w:rsidRPr="007A7B2B">
              <w:rPr>
                <w:rFonts w:ascii="Times New Roman" w:hAnsi="Times New Roman"/>
                <w:sz w:val="20"/>
                <w:szCs w:val="20"/>
                <w:vertAlign w:val="subscript"/>
              </w:rPr>
              <w:t>p</w:t>
            </w:r>
            <w:r w:rsidRPr="007A7B2B">
              <w:rPr>
                <w:rFonts w:ascii="Times New Roman" w:hAnsi="Times New Roman"/>
                <w:sz w:val="20"/>
                <w:szCs w:val="20"/>
              </w:rPr>
              <w:t xml:space="preserve"> × C</w:t>
            </w:r>
            <w:r w:rsidRPr="007A7B2B">
              <w:rPr>
                <w:rFonts w:ascii="Times New Roman" w:hAnsi="Times New Roman"/>
                <w:sz w:val="20"/>
                <w:szCs w:val="20"/>
                <w:vertAlign w:val="subscript"/>
              </w:rPr>
              <w:t>p</w:t>
            </w:r>
          </w:p>
        </w:tc>
        <w:tc>
          <w:tcPr>
            <w:tcW w:w="1275" w:type="dxa"/>
            <w:shd w:val="clear" w:color="000000" w:fill="FFFFFF"/>
            <w:vAlign w:val="center"/>
            <w:hideMark/>
          </w:tcPr>
          <w:p w14:paraId="6F45BF8A" w14:textId="77777777" w:rsidR="007A7B2B" w:rsidRPr="00156C37" w:rsidRDefault="007A7B2B" w:rsidP="007A7B2B">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0</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0189</w:t>
            </w:r>
          </w:p>
        </w:tc>
        <w:tc>
          <w:tcPr>
            <w:tcW w:w="1270" w:type="dxa"/>
            <w:shd w:val="clear" w:color="000000" w:fill="FFFFFF"/>
            <w:vAlign w:val="center"/>
            <w:hideMark/>
          </w:tcPr>
          <w:p w14:paraId="61D20E43" w14:textId="77777777" w:rsidR="007A7B2B" w:rsidRPr="00156C37" w:rsidRDefault="007A7B2B" w:rsidP="007A7B2B">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0</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0189</w:t>
            </w:r>
          </w:p>
        </w:tc>
        <w:tc>
          <w:tcPr>
            <w:tcW w:w="1287" w:type="dxa"/>
            <w:shd w:val="clear" w:color="000000" w:fill="FFFFFF"/>
            <w:vAlign w:val="center"/>
            <w:hideMark/>
          </w:tcPr>
          <w:p w14:paraId="527A075E" w14:textId="77777777" w:rsidR="007A7B2B" w:rsidRPr="00156C37" w:rsidRDefault="007A7B2B" w:rsidP="007A7B2B">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4</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41</w:t>
            </w:r>
          </w:p>
        </w:tc>
        <w:tc>
          <w:tcPr>
            <w:tcW w:w="1276" w:type="dxa"/>
            <w:shd w:val="clear" w:color="000000" w:fill="FFFFFF"/>
            <w:vAlign w:val="center"/>
            <w:hideMark/>
          </w:tcPr>
          <w:p w14:paraId="2E79719F" w14:textId="77777777" w:rsidR="007A7B2B" w:rsidRPr="00156C37" w:rsidRDefault="007A7B2B" w:rsidP="007A7B2B">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0</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0898</w:t>
            </w:r>
          </w:p>
        </w:tc>
        <w:tc>
          <w:tcPr>
            <w:tcW w:w="1417" w:type="dxa"/>
            <w:shd w:val="clear" w:color="000000" w:fill="FFFFFF"/>
            <w:vAlign w:val="center"/>
            <w:hideMark/>
          </w:tcPr>
          <w:p w14:paraId="0408BDC0" w14:textId="77777777" w:rsidR="007A7B2B" w:rsidRPr="00156C37" w:rsidRDefault="007A7B2B" w:rsidP="007A7B2B">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not</w:t>
            </w:r>
            <w:r w:rsidRPr="00156C37">
              <w:rPr>
                <w:rFonts w:ascii="Times New Roman" w:eastAsia="Times New Roman" w:hAnsi="Times New Roman"/>
                <w:color w:val="000000"/>
                <w:sz w:val="20"/>
                <w:szCs w:val="20"/>
                <w:lang w:val="vi-VN"/>
              </w:rPr>
              <w:t xml:space="preserve"> </w:t>
            </w:r>
            <w:r w:rsidRPr="00156C37">
              <w:rPr>
                <w:rFonts w:ascii="Times New Roman" w:eastAsia="Times New Roman" w:hAnsi="Times New Roman"/>
                <w:color w:val="000000"/>
                <w:sz w:val="20"/>
                <w:szCs w:val="20"/>
              </w:rPr>
              <w:t>significant</w:t>
            </w:r>
          </w:p>
        </w:tc>
      </w:tr>
      <w:tr w:rsidR="007A7B2B" w:rsidRPr="00156C37" w14:paraId="59C1C2C9" w14:textId="77777777" w:rsidTr="00AB65E3">
        <w:trPr>
          <w:trHeight w:val="233"/>
          <w:jc w:val="center"/>
        </w:trPr>
        <w:tc>
          <w:tcPr>
            <w:tcW w:w="1628" w:type="dxa"/>
            <w:shd w:val="clear" w:color="000000" w:fill="FFFFFF"/>
            <w:hideMark/>
          </w:tcPr>
          <w:p w14:paraId="44E62132" w14:textId="2B44D6D2" w:rsidR="007A7B2B" w:rsidRPr="007A7B2B" w:rsidRDefault="007A7B2B" w:rsidP="007A7B2B">
            <w:pPr>
              <w:spacing w:after="0" w:line="360" w:lineRule="auto"/>
              <w:jc w:val="center"/>
              <w:rPr>
                <w:rFonts w:ascii="Times New Roman" w:eastAsia="Times New Roman" w:hAnsi="Times New Roman"/>
                <w:color w:val="000000"/>
                <w:sz w:val="20"/>
                <w:szCs w:val="20"/>
              </w:rPr>
            </w:pPr>
            <w:r w:rsidRPr="007A7B2B">
              <w:rPr>
                <w:rFonts w:ascii="Times New Roman" w:hAnsi="Times New Roman"/>
                <w:sz w:val="20"/>
                <w:szCs w:val="20"/>
              </w:rPr>
              <w:t>T</w:t>
            </w:r>
            <w:r w:rsidRPr="007A7B2B">
              <w:rPr>
                <w:rFonts w:ascii="Times New Roman" w:hAnsi="Times New Roman"/>
                <w:sz w:val="20"/>
                <w:szCs w:val="20"/>
                <w:vertAlign w:val="subscript"/>
              </w:rPr>
              <w:t>ON</w:t>
            </w:r>
            <w:r w:rsidRPr="007A7B2B">
              <w:rPr>
                <w:rFonts w:ascii="Times New Roman" w:hAnsi="Times New Roman"/>
                <w:sz w:val="20"/>
                <w:szCs w:val="20"/>
              </w:rPr>
              <w:t xml:space="preserve"> × C</w:t>
            </w:r>
            <w:r w:rsidRPr="007A7B2B">
              <w:rPr>
                <w:rFonts w:ascii="Times New Roman" w:hAnsi="Times New Roman"/>
                <w:sz w:val="20"/>
                <w:szCs w:val="20"/>
                <w:vertAlign w:val="subscript"/>
              </w:rPr>
              <w:t>p</w:t>
            </w:r>
          </w:p>
        </w:tc>
        <w:tc>
          <w:tcPr>
            <w:tcW w:w="1275" w:type="dxa"/>
            <w:shd w:val="clear" w:color="000000" w:fill="FFFFFF"/>
            <w:vAlign w:val="center"/>
            <w:hideMark/>
          </w:tcPr>
          <w:p w14:paraId="4B945920" w14:textId="77777777" w:rsidR="007A7B2B" w:rsidRPr="00156C37" w:rsidRDefault="007A7B2B" w:rsidP="007A7B2B">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0</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0044</w:t>
            </w:r>
          </w:p>
        </w:tc>
        <w:tc>
          <w:tcPr>
            <w:tcW w:w="1270" w:type="dxa"/>
            <w:shd w:val="clear" w:color="000000" w:fill="FFFFFF"/>
            <w:vAlign w:val="center"/>
            <w:hideMark/>
          </w:tcPr>
          <w:p w14:paraId="152BF1ED" w14:textId="77777777" w:rsidR="007A7B2B" w:rsidRPr="00156C37" w:rsidRDefault="007A7B2B" w:rsidP="007A7B2B">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0</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0044</w:t>
            </w:r>
          </w:p>
        </w:tc>
        <w:tc>
          <w:tcPr>
            <w:tcW w:w="1287" w:type="dxa"/>
            <w:shd w:val="clear" w:color="000000" w:fill="FFFFFF"/>
            <w:vAlign w:val="center"/>
            <w:hideMark/>
          </w:tcPr>
          <w:p w14:paraId="51ECC7A5" w14:textId="77777777" w:rsidR="007A7B2B" w:rsidRPr="00156C37" w:rsidRDefault="007A7B2B" w:rsidP="007A7B2B">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1</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02</w:t>
            </w:r>
          </w:p>
        </w:tc>
        <w:tc>
          <w:tcPr>
            <w:tcW w:w="1276" w:type="dxa"/>
            <w:shd w:val="clear" w:color="000000" w:fill="FFFFFF"/>
            <w:vAlign w:val="center"/>
            <w:hideMark/>
          </w:tcPr>
          <w:p w14:paraId="03B3E7C7" w14:textId="77777777" w:rsidR="007A7B2B" w:rsidRPr="00156C37" w:rsidRDefault="007A7B2B" w:rsidP="007A7B2B">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0</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3596</w:t>
            </w:r>
          </w:p>
        </w:tc>
        <w:tc>
          <w:tcPr>
            <w:tcW w:w="1417" w:type="dxa"/>
            <w:shd w:val="clear" w:color="000000" w:fill="FFFFFF"/>
            <w:vAlign w:val="center"/>
            <w:hideMark/>
          </w:tcPr>
          <w:p w14:paraId="27CF60D0" w14:textId="77777777" w:rsidR="007A7B2B" w:rsidRPr="00156C37" w:rsidRDefault="007A7B2B" w:rsidP="007A7B2B">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not</w:t>
            </w:r>
            <w:r w:rsidRPr="00156C37">
              <w:rPr>
                <w:rFonts w:ascii="Times New Roman" w:eastAsia="Times New Roman" w:hAnsi="Times New Roman"/>
                <w:color w:val="000000"/>
                <w:sz w:val="20"/>
                <w:szCs w:val="20"/>
                <w:lang w:val="vi-VN"/>
              </w:rPr>
              <w:t xml:space="preserve"> </w:t>
            </w:r>
            <w:r w:rsidRPr="00156C37">
              <w:rPr>
                <w:rFonts w:ascii="Times New Roman" w:eastAsia="Times New Roman" w:hAnsi="Times New Roman"/>
                <w:color w:val="000000"/>
                <w:sz w:val="20"/>
                <w:szCs w:val="20"/>
              </w:rPr>
              <w:t>significant</w:t>
            </w:r>
          </w:p>
        </w:tc>
      </w:tr>
      <w:tr w:rsidR="007A7B2B" w:rsidRPr="00156C37" w14:paraId="4F7C6C9F" w14:textId="77777777" w:rsidTr="00AB65E3">
        <w:trPr>
          <w:trHeight w:val="151"/>
          <w:jc w:val="center"/>
        </w:trPr>
        <w:tc>
          <w:tcPr>
            <w:tcW w:w="1628" w:type="dxa"/>
            <w:shd w:val="clear" w:color="000000" w:fill="FFFFFF"/>
            <w:hideMark/>
          </w:tcPr>
          <w:p w14:paraId="795A6DD6" w14:textId="4FE5D292" w:rsidR="007A7B2B" w:rsidRPr="007A7B2B" w:rsidRDefault="007A7B2B" w:rsidP="007A7B2B">
            <w:pPr>
              <w:spacing w:after="0" w:line="360" w:lineRule="auto"/>
              <w:jc w:val="center"/>
              <w:rPr>
                <w:rFonts w:ascii="Times New Roman" w:eastAsia="Times New Roman" w:hAnsi="Times New Roman"/>
                <w:color w:val="000000"/>
                <w:sz w:val="20"/>
                <w:szCs w:val="20"/>
              </w:rPr>
            </w:pPr>
            <w:r>
              <w:rPr>
                <w:rFonts w:ascii="Times New Roman" w:hAnsi="Times New Roman"/>
                <w:sz w:val="20"/>
                <w:szCs w:val="20"/>
              </w:rPr>
              <w:t>I</w:t>
            </w:r>
            <w:r w:rsidRPr="007A7B2B">
              <w:rPr>
                <w:rFonts w:ascii="Times New Roman" w:hAnsi="Times New Roman"/>
                <w:sz w:val="20"/>
                <w:szCs w:val="20"/>
                <w:vertAlign w:val="subscript"/>
              </w:rPr>
              <w:t>p</w:t>
            </w:r>
            <w:r w:rsidRPr="007A7B2B">
              <w:rPr>
                <w:rFonts w:ascii="Times New Roman" w:hAnsi="Times New Roman"/>
                <w:sz w:val="20"/>
                <w:szCs w:val="20"/>
                <w:vertAlign w:val="superscript"/>
              </w:rPr>
              <w:t>2</w:t>
            </w:r>
          </w:p>
        </w:tc>
        <w:tc>
          <w:tcPr>
            <w:tcW w:w="1275" w:type="dxa"/>
            <w:shd w:val="clear" w:color="000000" w:fill="FFFFFF"/>
            <w:vAlign w:val="center"/>
            <w:hideMark/>
          </w:tcPr>
          <w:p w14:paraId="1D349C43" w14:textId="77777777" w:rsidR="007A7B2B" w:rsidRPr="00156C37" w:rsidRDefault="007A7B2B" w:rsidP="007A7B2B">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0</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3463</w:t>
            </w:r>
          </w:p>
        </w:tc>
        <w:tc>
          <w:tcPr>
            <w:tcW w:w="1270" w:type="dxa"/>
            <w:shd w:val="clear" w:color="000000" w:fill="FFFFFF"/>
            <w:vAlign w:val="center"/>
            <w:hideMark/>
          </w:tcPr>
          <w:p w14:paraId="065B7103" w14:textId="77777777" w:rsidR="007A7B2B" w:rsidRPr="00156C37" w:rsidRDefault="007A7B2B" w:rsidP="007A7B2B">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0</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3463</w:t>
            </w:r>
          </w:p>
        </w:tc>
        <w:tc>
          <w:tcPr>
            <w:tcW w:w="1287" w:type="dxa"/>
            <w:shd w:val="clear" w:color="000000" w:fill="FFFFFF"/>
            <w:vAlign w:val="center"/>
            <w:hideMark/>
          </w:tcPr>
          <w:p w14:paraId="7D0B3C2E" w14:textId="77777777" w:rsidR="007A7B2B" w:rsidRPr="00156C37" w:rsidRDefault="007A7B2B" w:rsidP="007A7B2B">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80</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63</w:t>
            </w:r>
          </w:p>
        </w:tc>
        <w:tc>
          <w:tcPr>
            <w:tcW w:w="1276" w:type="dxa"/>
            <w:shd w:val="clear" w:color="000000" w:fill="FFFFFF"/>
            <w:vAlign w:val="center"/>
            <w:hideMark/>
          </w:tcPr>
          <w:p w14:paraId="3310A47A" w14:textId="77777777" w:rsidR="007A7B2B" w:rsidRPr="00156C37" w:rsidRDefault="007A7B2B" w:rsidP="007A7B2B">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0</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0003</w:t>
            </w:r>
          </w:p>
        </w:tc>
        <w:tc>
          <w:tcPr>
            <w:tcW w:w="1417" w:type="dxa"/>
            <w:shd w:val="clear" w:color="000000" w:fill="FFFFFF"/>
            <w:vAlign w:val="center"/>
            <w:hideMark/>
          </w:tcPr>
          <w:p w14:paraId="2082A83A" w14:textId="77777777" w:rsidR="007A7B2B" w:rsidRPr="00156C37" w:rsidRDefault="007A7B2B" w:rsidP="007A7B2B">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significant</w:t>
            </w:r>
          </w:p>
        </w:tc>
      </w:tr>
      <w:tr w:rsidR="007A7B2B" w:rsidRPr="00156C37" w14:paraId="4EF5A48D" w14:textId="77777777" w:rsidTr="007A7B2B">
        <w:trPr>
          <w:trHeight w:val="290"/>
          <w:jc w:val="center"/>
        </w:trPr>
        <w:tc>
          <w:tcPr>
            <w:tcW w:w="1628" w:type="dxa"/>
            <w:shd w:val="clear" w:color="000000" w:fill="FFFFFF"/>
            <w:hideMark/>
          </w:tcPr>
          <w:p w14:paraId="735FE866" w14:textId="2CDE8444" w:rsidR="007A7B2B" w:rsidRPr="007A7B2B" w:rsidRDefault="007A7B2B" w:rsidP="007A7B2B">
            <w:pPr>
              <w:spacing w:after="0" w:line="360" w:lineRule="auto"/>
              <w:jc w:val="center"/>
              <w:rPr>
                <w:rFonts w:ascii="Times New Roman" w:eastAsia="Times New Roman" w:hAnsi="Times New Roman"/>
                <w:color w:val="000000"/>
                <w:sz w:val="20"/>
                <w:szCs w:val="20"/>
              </w:rPr>
            </w:pPr>
            <w:r>
              <w:rPr>
                <w:rFonts w:ascii="Times New Roman" w:hAnsi="Times New Roman"/>
                <w:sz w:val="20"/>
                <w:szCs w:val="20"/>
              </w:rPr>
              <w:t>T</w:t>
            </w:r>
            <w:r w:rsidRPr="007A7B2B">
              <w:rPr>
                <w:rFonts w:ascii="Times New Roman" w:hAnsi="Times New Roman"/>
                <w:sz w:val="20"/>
                <w:szCs w:val="20"/>
                <w:vertAlign w:val="subscript"/>
              </w:rPr>
              <w:t>ON</w:t>
            </w:r>
            <w:r w:rsidRPr="007A7B2B">
              <w:rPr>
                <w:rFonts w:ascii="Times New Roman" w:hAnsi="Times New Roman"/>
                <w:sz w:val="24"/>
                <w:szCs w:val="24"/>
                <w:vertAlign w:val="superscript"/>
              </w:rPr>
              <w:t>2</w:t>
            </w:r>
          </w:p>
        </w:tc>
        <w:tc>
          <w:tcPr>
            <w:tcW w:w="1275" w:type="dxa"/>
            <w:shd w:val="clear" w:color="000000" w:fill="FFFFFF"/>
            <w:vAlign w:val="center"/>
            <w:hideMark/>
          </w:tcPr>
          <w:p w14:paraId="41638CB0" w14:textId="77777777" w:rsidR="007A7B2B" w:rsidRPr="00156C37" w:rsidRDefault="007A7B2B" w:rsidP="007A7B2B">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0</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0004</w:t>
            </w:r>
          </w:p>
        </w:tc>
        <w:tc>
          <w:tcPr>
            <w:tcW w:w="1270" w:type="dxa"/>
            <w:shd w:val="clear" w:color="000000" w:fill="FFFFFF"/>
            <w:vAlign w:val="center"/>
            <w:hideMark/>
          </w:tcPr>
          <w:p w14:paraId="23190AB0" w14:textId="77777777" w:rsidR="007A7B2B" w:rsidRPr="00156C37" w:rsidRDefault="007A7B2B" w:rsidP="007A7B2B">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0</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0004</w:t>
            </w:r>
          </w:p>
        </w:tc>
        <w:tc>
          <w:tcPr>
            <w:tcW w:w="1287" w:type="dxa"/>
            <w:shd w:val="clear" w:color="000000" w:fill="FFFFFF"/>
            <w:vAlign w:val="center"/>
            <w:hideMark/>
          </w:tcPr>
          <w:p w14:paraId="12BBD81C" w14:textId="77777777" w:rsidR="007A7B2B" w:rsidRPr="00156C37" w:rsidRDefault="007A7B2B" w:rsidP="007A7B2B">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0</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0897</w:t>
            </w:r>
          </w:p>
        </w:tc>
        <w:tc>
          <w:tcPr>
            <w:tcW w:w="1276" w:type="dxa"/>
            <w:shd w:val="clear" w:color="000000" w:fill="FFFFFF"/>
            <w:vAlign w:val="center"/>
            <w:hideMark/>
          </w:tcPr>
          <w:p w14:paraId="4B5E594D" w14:textId="77777777" w:rsidR="007A7B2B" w:rsidRPr="00156C37" w:rsidRDefault="007A7B2B" w:rsidP="007A7B2B">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0</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7766</w:t>
            </w:r>
          </w:p>
        </w:tc>
        <w:tc>
          <w:tcPr>
            <w:tcW w:w="1417" w:type="dxa"/>
            <w:shd w:val="clear" w:color="000000" w:fill="FFFFFF"/>
            <w:vAlign w:val="center"/>
            <w:hideMark/>
          </w:tcPr>
          <w:p w14:paraId="7D94C279" w14:textId="77777777" w:rsidR="007A7B2B" w:rsidRPr="00156C37" w:rsidRDefault="007A7B2B" w:rsidP="007A7B2B">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not</w:t>
            </w:r>
            <w:r w:rsidRPr="00156C37">
              <w:rPr>
                <w:rFonts w:ascii="Times New Roman" w:eastAsia="Times New Roman" w:hAnsi="Times New Roman"/>
                <w:color w:val="000000"/>
                <w:sz w:val="20"/>
                <w:szCs w:val="20"/>
                <w:lang w:val="vi-VN"/>
              </w:rPr>
              <w:t xml:space="preserve"> </w:t>
            </w:r>
            <w:r w:rsidRPr="00156C37">
              <w:rPr>
                <w:rFonts w:ascii="Times New Roman" w:eastAsia="Times New Roman" w:hAnsi="Times New Roman"/>
                <w:color w:val="000000"/>
                <w:sz w:val="20"/>
                <w:szCs w:val="20"/>
              </w:rPr>
              <w:t>significant</w:t>
            </w:r>
          </w:p>
        </w:tc>
      </w:tr>
      <w:tr w:rsidR="007A7B2B" w:rsidRPr="00156C37" w14:paraId="16B70B50" w14:textId="77777777" w:rsidTr="00AB65E3">
        <w:trPr>
          <w:trHeight w:val="201"/>
          <w:jc w:val="center"/>
        </w:trPr>
        <w:tc>
          <w:tcPr>
            <w:tcW w:w="1628" w:type="dxa"/>
            <w:shd w:val="clear" w:color="000000" w:fill="FFFFFF"/>
            <w:hideMark/>
          </w:tcPr>
          <w:p w14:paraId="40B69428" w14:textId="0CA3438B" w:rsidR="007A7B2B" w:rsidRPr="007A7B2B" w:rsidRDefault="007A7B2B" w:rsidP="007A7B2B">
            <w:pPr>
              <w:spacing w:after="0" w:line="360" w:lineRule="auto"/>
              <w:jc w:val="center"/>
              <w:rPr>
                <w:rFonts w:ascii="Times New Roman" w:eastAsia="Times New Roman" w:hAnsi="Times New Roman"/>
                <w:color w:val="000000"/>
                <w:sz w:val="20"/>
                <w:szCs w:val="20"/>
              </w:rPr>
            </w:pPr>
            <w:r>
              <w:rPr>
                <w:rFonts w:ascii="Times New Roman" w:hAnsi="Times New Roman"/>
                <w:sz w:val="20"/>
                <w:szCs w:val="20"/>
              </w:rPr>
              <w:t>C</w:t>
            </w:r>
            <w:r w:rsidRPr="007A7B2B">
              <w:rPr>
                <w:rFonts w:ascii="Times New Roman" w:hAnsi="Times New Roman"/>
                <w:sz w:val="20"/>
                <w:szCs w:val="20"/>
                <w:vertAlign w:val="subscript"/>
              </w:rPr>
              <w:t>p</w:t>
            </w:r>
            <w:r w:rsidRPr="007A7B2B">
              <w:rPr>
                <w:rFonts w:ascii="Times New Roman" w:hAnsi="Times New Roman"/>
                <w:sz w:val="20"/>
                <w:szCs w:val="20"/>
                <w:vertAlign w:val="superscript"/>
              </w:rPr>
              <w:t>2</w:t>
            </w:r>
          </w:p>
        </w:tc>
        <w:tc>
          <w:tcPr>
            <w:tcW w:w="1275" w:type="dxa"/>
            <w:shd w:val="clear" w:color="000000" w:fill="FFFFFF"/>
            <w:vAlign w:val="center"/>
            <w:hideMark/>
          </w:tcPr>
          <w:p w14:paraId="375EA1B1" w14:textId="77777777" w:rsidR="007A7B2B" w:rsidRPr="00156C37" w:rsidRDefault="007A7B2B" w:rsidP="007A7B2B">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0</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0488</w:t>
            </w:r>
          </w:p>
        </w:tc>
        <w:tc>
          <w:tcPr>
            <w:tcW w:w="1270" w:type="dxa"/>
            <w:shd w:val="clear" w:color="000000" w:fill="FFFFFF"/>
            <w:vAlign w:val="center"/>
            <w:hideMark/>
          </w:tcPr>
          <w:p w14:paraId="446DD100" w14:textId="77777777" w:rsidR="007A7B2B" w:rsidRPr="00156C37" w:rsidRDefault="007A7B2B" w:rsidP="007A7B2B">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0</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0488</w:t>
            </w:r>
          </w:p>
        </w:tc>
        <w:tc>
          <w:tcPr>
            <w:tcW w:w="1287" w:type="dxa"/>
            <w:shd w:val="clear" w:color="000000" w:fill="FFFFFF"/>
            <w:vAlign w:val="center"/>
            <w:hideMark/>
          </w:tcPr>
          <w:p w14:paraId="43F7D4B3" w14:textId="77777777" w:rsidR="007A7B2B" w:rsidRPr="00156C37" w:rsidRDefault="007A7B2B" w:rsidP="007A7B2B">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11</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36</w:t>
            </w:r>
          </w:p>
        </w:tc>
        <w:tc>
          <w:tcPr>
            <w:tcW w:w="1276" w:type="dxa"/>
            <w:shd w:val="clear" w:color="000000" w:fill="FFFFFF"/>
            <w:vAlign w:val="center"/>
            <w:hideMark/>
          </w:tcPr>
          <w:p w14:paraId="15A7BFDB" w14:textId="77777777" w:rsidR="007A7B2B" w:rsidRPr="00156C37" w:rsidRDefault="007A7B2B" w:rsidP="007A7B2B">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0</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0199</w:t>
            </w:r>
          </w:p>
        </w:tc>
        <w:tc>
          <w:tcPr>
            <w:tcW w:w="1417" w:type="dxa"/>
            <w:shd w:val="clear" w:color="000000" w:fill="FFFFFF"/>
            <w:vAlign w:val="center"/>
            <w:hideMark/>
          </w:tcPr>
          <w:p w14:paraId="5F77EC74" w14:textId="77777777" w:rsidR="007A7B2B" w:rsidRPr="00156C37" w:rsidRDefault="007A7B2B" w:rsidP="007A7B2B">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significant</w:t>
            </w:r>
          </w:p>
        </w:tc>
      </w:tr>
      <w:tr w:rsidR="00156C37" w:rsidRPr="00156C37" w14:paraId="03C54029" w14:textId="77777777" w:rsidTr="00A659C2">
        <w:trPr>
          <w:trHeight w:val="219"/>
          <w:jc w:val="center"/>
        </w:trPr>
        <w:tc>
          <w:tcPr>
            <w:tcW w:w="1628" w:type="dxa"/>
            <w:shd w:val="clear" w:color="000000" w:fill="FFFFFF"/>
            <w:vAlign w:val="center"/>
            <w:hideMark/>
          </w:tcPr>
          <w:p w14:paraId="0739C87E" w14:textId="77777777" w:rsidR="00156C37" w:rsidRPr="00156C37" w:rsidRDefault="00156C37" w:rsidP="00A659C2">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Lack of Fit</w:t>
            </w:r>
          </w:p>
        </w:tc>
        <w:tc>
          <w:tcPr>
            <w:tcW w:w="1275" w:type="dxa"/>
            <w:shd w:val="clear" w:color="000000" w:fill="FFFFFF"/>
            <w:vAlign w:val="center"/>
            <w:hideMark/>
          </w:tcPr>
          <w:p w14:paraId="4ECD47BD" w14:textId="77777777" w:rsidR="00156C37" w:rsidRPr="00156C37" w:rsidRDefault="00156C37" w:rsidP="00A659C2">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0</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0209</w:t>
            </w:r>
          </w:p>
        </w:tc>
        <w:tc>
          <w:tcPr>
            <w:tcW w:w="1270" w:type="dxa"/>
            <w:shd w:val="clear" w:color="000000" w:fill="FFFFFF"/>
            <w:vAlign w:val="center"/>
            <w:hideMark/>
          </w:tcPr>
          <w:p w14:paraId="3445FFD1" w14:textId="77777777" w:rsidR="00156C37" w:rsidRPr="00156C37" w:rsidRDefault="00156C37" w:rsidP="00A659C2">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0</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007</w:t>
            </w:r>
          </w:p>
        </w:tc>
        <w:tc>
          <w:tcPr>
            <w:tcW w:w="1287" w:type="dxa"/>
            <w:shd w:val="clear" w:color="000000" w:fill="FFFFFF"/>
            <w:vAlign w:val="center"/>
            <w:hideMark/>
          </w:tcPr>
          <w:p w14:paraId="7C73CCD0" w14:textId="77777777" w:rsidR="00156C37" w:rsidRPr="00156C37" w:rsidRDefault="00156C37" w:rsidP="00A659C2">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24</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91</w:t>
            </w:r>
          </w:p>
        </w:tc>
        <w:tc>
          <w:tcPr>
            <w:tcW w:w="1276" w:type="dxa"/>
            <w:shd w:val="clear" w:color="000000" w:fill="FFFFFF"/>
            <w:vAlign w:val="center"/>
            <w:hideMark/>
          </w:tcPr>
          <w:p w14:paraId="01854A3E" w14:textId="77777777" w:rsidR="00156C37" w:rsidRPr="00156C37" w:rsidRDefault="00156C37" w:rsidP="00A659C2">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0</w:t>
            </w:r>
            <w:r w:rsidRPr="00156C37">
              <w:rPr>
                <w:rFonts w:ascii="Times New Roman" w:eastAsia="Times New Roman" w:hAnsi="Times New Roman"/>
                <w:color w:val="000000"/>
                <w:sz w:val="20"/>
                <w:szCs w:val="20"/>
                <w:lang w:val="vi-VN"/>
              </w:rPr>
              <w:t>.</w:t>
            </w:r>
            <w:r w:rsidRPr="00156C37">
              <w:rPr>
                <w:rFonts w:ascii="Times New Roman" w:eastAsia="Times New Roman" w:hAnsi="Times New Roman"/>
                <w:color w:val="000000"/>
                <w:sz w:val="20"/>
                <w:szCs w:val="20"/>
              </w:rPr>
              <w:t>0388</w:t>
            </w:r>
          </w:p>
        </w:tc>
        <w:tc>
          <w:tcPr>
            <w:tcW w:w="1417" w:type="dxa"/>
            <w:shd w:val="clear" w:color="000000" w:fill="FFFFFF"/>
            <w:vAlign w:val="center"/>
            <w:hideMark/>
          </w:tcPr>
          <w:p w14:paraId="717DD79B" w14:textId="77777777" w:rsidR="00156C37" w:rsidRPr="00156C37" w:rsidRDefault="00156C37" w:rsidP="00A659C2">
            <w:pPr>
              <w:spacing w:after="0" w:line="360" w:lineRule="auto"/>
              <w:jc w:val="center"/>
              <w:rPr>
                <w:rFonts w:ascii="Times New Roman" w:eastAsia="Times New Roman" w:hAnsi="Times New Roman"/>
                <w:color w:val="000000"/>
                <w:sz w:val="20"/>
                <w:szCs w:val="20"/>
              </w:rPr>
            </w:pPr>
            <w:r w:rsidRPr="00156C37">
              <w:rPr>
                <w:rFonts w:ascii="Times New Roman" w:eastAsia="Times New Roman" w:hAnsi="Times New Roman"/>
                <w:color w:val="000000"/>
                <w:sz w:val="20"/>
                <w:szCs w:val="20"/>
              </w:rPr>
              <w:t>significant</w:t>
            </w:r>
          </w:p>
        </w:tc>
      </w:tr>
      <w:tr w:rsidR="00156C37" w:rsidRPr="00156C37" w14:paraId="14FA30FA" w14:textId="77777777" w:rsidTr="00A659C2">
        <w:trPr>
          <w:trHeight w:val="279"/>
          <w:jc w:val="center"/>
        </w:trPr>
        <w:tc>
          <w:tcPr>
            <w:tcW w:w="8153" w:type="dxa"/>
            <w:gridSpan w:val="6"/>
            <w:shd w:val="clear" w:color="000000" w:fill="FFFFFF"/>
            <w:vAlign w:val="center"/>
          </w:tcPr>
          <w:p w14:paraId="413B24A9" w14:textId="77777777" w:rsidR="00156C37" w:rsidRPr="00156C37" w:rsidRDefault="00156C37" w:rsidP="00A659C2">
            <w:pPr>
              <w:spacing w:after="0" w:line="360" w:lineRule="auto"/>
              <w:jc w:val="center"/>
              <w:rPr>
                <w:rFonts w:ascii="Times New Roman" w:eastAsia="Times New Roman" w:hAnsi="Times New Roman"/>
                <w:color w:val="000000"/>
                <w:sz w:val="20"/>
                <w:szCs w:val="20"/>
                <w:lang w:val="vi-VN"/>
              </w:rPr>
            </w:pPr>
            <w:r w:rsidRPr="00156C37">
              <w:rPr>
                <w:rFonts w:ascii="Times New Roman" w:eastAsia="Times New Roman" w:hAnsi="Times New Roman"/>
                <w:b/>
                <w:bCs/>
                <w:color w:val="000000"/>
                <w:sz w:val="20"/>
                <w:szCs w:val="20"/>
              </w:rPr>
              <w:t>R</w:t>
            </w:r>
            <w:r w:rsidRPr="00156C37">
              <w:rPr>
                <w:rFonts w:ascii="Times New Roman" w:eastAsia="Times New Roman" w:hAnsi="Times New Roman"/>
                <w:b/>
                <w:bCs/>
                <w:color w:val="000000"/>
                <w:sz w:val="20"/>
                <w:szCs w:val="20"/>
                <w:vertAlign w:val="superscript"/>
              </w:rPr>
              <w:t>2</w:t>
            </w:r>
            <w:r w:rsidRPr="00156C37">
              <w:rPr>
                <w:rFonts w:ascii="Times New Roman" w:eastAsia="Times New Roman" w:hAnsi="Times New Roman"/>
                <w:color w:val="000000"/>
                <w:sz w:val="20"/>
                <w:szCs w:val="20"/>
                <w:lang w:val="vi-VN"/>
              </w:rPr>
              <w:t xml:space="preserve"> = 0.9932; </w:t>
            </w:r>
            <w:r w:rsidRPr="00156C37">
              <w:rPr>
                <w:rFonts w:ascii="Times New Roman" w:eastAsia="Times New Roman" w:hAnsi="Times New Roman"/>
                <w:b/>
                <w:bCs/>
                <w:color w:val="000000"/>
                <w:sz w:val="20"/>
                <w:szCs w:val="20"/>
                <w:lang w:val="vi-VN"/>
              </w:rPr>
              <w:t>Adjusted R</w:t>
            </w:r>
            <w:r w:rsidRPr="00156C37">
              <w:rPr>
                <w:rFonts w:ascii="Times New Roman" w:eastAsia="Times New Roman" w:hAnsi="Times New Roman"/>
                <w:b/>
                <w:bCs/>
                <w:color w:val="000000"/>
                <w:sz w:val="20"/>
                <w:szCs w:val="20"/>
                <w:vertAlign w:val="superscript"/>
                <w:lang w:val="vi-VN"/>
              </w:rPr>
              <w:t>2</w:t>
            </w:r>
            <w:r w:rsidRPr="00156C37">
              <w:rPr>
                <w:rFonts w:ascii="Times New Roman" w:eastAsia="Times New Roman" w:hAnsi="Times New Roman"/>
                <w:color w:val="000000"/>
                <w:sz w:val="20"/>
                <w:szCs w:val="20"/>
                <w:lang w:val="vi-VN"/>
              </w:rPr>
              <w:t xml:space="preserve"> = 0.9808; </w:t>
            </w:r>
            <w:r w:rsidRPr="00156C37">
              <w:rPr>
                <w:rFonts w:ascii="Times New Roman" w:eastAsia="Times New Roman" w:hAnsi="Times New Roman"/>
                <w:b/>
                <w:bCs/>
                <w:color w:val="000000"/>
                <w:sz w:val="20"/>
                <w:szCs w:val="20"/>
                <w:lang w:val="vi-VN"/>
              </w:rPr>
              <w:t>Predicted R</w:t>
            </w:r>
            <w:r w:rsidRPr="00156C37">
              <w:rPr>
                <w:rFonts w:ascii="Times New Roman" w:eastAsia="Times New Roman" w:hAnsi="Times New Roman"/>
                <w:b/>
                <w:bCs/>
                <w:color w:val="000000"/>
                <w:sz w:val="20"/>
                <w:szCs w:val="20"/>
                <w:vertAlign w:val="superscript"/>
                <w:lang w:val="vi-VN"/>
              </w:rPr>
              <w:t>2</w:t>
            </w:r>
            <w:r w:rsidRPr="00156C37">
              <w:rPr>
                <w:rFonts w:ascii="Times New Roman" w:eastAsia="Times New Roman" w:hAnsi="Times New Roman"/>
                <w:color w:val="000000"/>
                <w:sz w:val="20"/>
                <w:szCs w:val="20"/>
                <w:lang w:val="vi-VN"/>
              </w:rPr>
              <w:t xml:space="preserve"> = 0.8930, </w:t>
            </w:r>
            <w:r w:rsidRPr="00156C37">
              <w:rPr>
                <w:rFonts w:ascii="Times New Roman" w:eastAsia="Times New Roman" w:hAnsi="Times New Roman"/>
                <w:b/>
                <w:bCs/>
                <w:color w:val="000000"/>
                <w:sz w:val="20"/>
                <w:szCs w:val="20"/>
                <w:lang w:val="vi-VN"/>
              </w:rPr>
              <w:t>Adeq Precision</w:t>
            </w:r>
            <w:r w:rsidRPr="00156C37">
              <w:rPr>
                <w:rFonts w:ascii="Times New Roman" w:eastAsia="Times New Roman" w:hAnsi="Times New Roman"/>
                <w:color w:val="000000"/>
                <w:sz w:val="20"/>
                <w:szCs w:val="20"/>
                <w:lang w:val="vi-VN"/>
              </w:rPr>
              <w:t xml:space="preserve"> = 28.7273</w:t>
            </w:r>
          </w:p>
        </w:tc>
      </w:tr>
    </w:tbl>
    <w:p w14:paraId="10EF8BB1" w14:textId="77777777" w:rsidR="00156C37" w:rsidRDefault="00156C37" w:rsidP="00156C37">
      <w:pPr>
        <w:spacing w:after="0" w:line="240" w:lineRule="auto"/>
        <w:ind w:firstLine="720"/>
        <w:jc w:val="both"/>
        <w:rPr>
          <w:rFonts w:ascii="Times New Roman" w:hAnsi="Times New Roman"/>
          <w:sz w:val="20"/>
          <w:szCs w:val="20"/>
          <w:lang w:val="vi-VN"/>
        </w:rPr>
      </w:pPr>
      <w:r w:rsidRPr="00D93704">
        <w:rPr>
          <w:rFonts w:ascii="Times New Roman" w:hAnsi="Times New Roman"/>
          <w:sz w:val="20"/>
          <w:szCs w:val="20"/>
          <w:lang w:val="vi-VN"/>
        </w:rPr>
        <w:lastRenderedPageBreak/>
        <w:t xml:space="preserve">The accuracy of the MRR forecasting model was analyzed by analysis of variance (ANOVA) with a confidence level of 95% and a significance level of 5% used for evaluation, the results are shown in Table 3. Therefore, the coefficients that are significant for the MRR forecasting model include: </w:t>
      </w:r>
      <w:r w:rsidRPr="00D93704">
        <w:rPr>
          <w:rFonts w:ascii="Times New Roman" w:hAnsi="Times New Roman"/>
          <w:sz w:val="20"/>
          <w:szCs w:val="20"/>
        </w:rPr>
        <w:t>I</w:t>
      </w:r>
      <w:r w:rsidRPr="00D93704">
        <w:rPr>
          <w:rFonts w:ascii="Times New Roman" w:hAnsi="Times New Roman"/>
          <w:sz w:val="20"/>
          <w:szCs w:val="20"/>
          <w:vertAlign w:val="subscript"/>
        </w:rPr>
        <w:t>p</w:t>
      </w:r>
      <w:r w:rsidRPr="00D93704">
        <w:rPr>
          <w:rFonts w:ascii="Times New Roman" w:hAnsi="Times New Roman"/>
          <w:sz w:val="20"/>
          <w:szCs w:val="20"/>
          <w:lang w:val="vi-VN"/>
        </w:rPr>
        <w:t>, T</w:t>
      </w:r>
      <w:r w:rsidRPr="00D93704">
        <w:rPr>
          <w:rFonts w:ascii="Times New Roman" w:hAnsi="Times New Roman"/>
          <w:sz w:val="20"/>
          <w:szCs w:val="20"/>
          <w:vertAlign w:val="subscript"/>
          <w:lang w:val="vi-VN"/>
        </w:rPr>
        <w:t>ON</w:t>
      </w:r>
      <w:r w:rsidRPr="00D93704">
        <w:rPr>
          <w:rFonts w:ascii="Times New Roman" w:hAnsi="Times New Roman"/>
          <w:sz w:val="20"/>
          <w:szCs w:val="20"/>
          <w:lang w:val="vi-VN"/>
        </w:rPr>
        <w:t>, C</w:t>
      </w:r>
      <w:r w:rsidRPr="00D93704">
        <w:rPr>
          <w:rFonts w:ascii="Times New Roman" w:hAnsi="Times New Roman"/>
          <w:sz w:val="20"/>
          <w:szCs w:val="20"/>
          <w:vertAlign w:val="subscript"/>
          <w:lang w:val="vi-VN"/>
        </w:rPr>
        <w:t>p</w:t>
      </w:r>
      <w:r w:rsidRPr="00D93704">
        <w:rPr>
          <w:rFonts w:ascii="Times New Roman" w:hAnsi="Times New Roman"/>
          <w:sz w:val="20"/>
          <w:szCs w:val="20"/>
          <w:lang w:val="vi-VN"/>
        </w:rPr>
        <w:t>, I</w:t>
      </w:r>
      <w:r w:rsidRPr="00D93704">
        <w:rPr>
          <w:rFonts w:ascii="Times New Roman" w:hAnsi="Times New Roman"/>
          <w:sz w:val="20"/>
          <w:szCs w:val="20"/>
          <w:vertAlign w:val="subscript"/>
          <w:lang w:val="vi-VN"/>
        </w:rPr>
        <w:t>p</w:t>
      </w:r>
      <w:r w:rsidRPr="00D93704">
        <w:rPr>
          <w:rFonts w:ascii="Times New Roman" w:hAnsi="Times New Roman"/>
          <w:sz w:val="20"/>
          <w:szCs w:val="20"/>
          <w:lang w:val="vi-VN"/>
        </w:rPr>
        <w:t xml:space="preserve"> × T</w:t>
      </w:r>
      <w:r w:rsidRPr="00D93704">
        <w:rPr>
          <w:rFonts w:ascii="Times New Roman" w:hAnsi="Times New Roman"/>
          <w:sz w:val="20"/>
          <w:szCs w:val="20"/>
          <w:vertAlign w:val="subscript"/>
          <w:lang w:val="vi-VN"/>
        </w:rPr>
        <w:t>ON</w:t>
      </w:r>
      <w:r w:rsidRPr="00D93704">
        <w:rPr>
          <w:rFonts w:ascii="Times New Roman" w:hAnsi="Times New Roman"/>
          <w:sz w:val="20"/>
          <w:szCs w:val="20"/>
          <w:lang w:val="vi-VN"/>
        </w:rPr>
        <w:t>, I</w:t>
      </w:r>
      <w:r w:rsidRPr="00D93704">
        <w:rPr>
          <w:rFonts w:ascii="Times New Roman" w:hAnsi="Times New Roman"/>
          <w:sz w:val="20"/>
          <w:szCs w:val="20"/>
          <w:vertAlign w:val="subscript"/>
          <w:lang w:val="vi-VN"/>
        </w:rPr>
        <w:t>p</w:t>
      </w:r>
      <w:r w:rsidRPr="00D93704">
        <w:rPr>
          <w:rFonts w:ascii="Times New Roman" w:hAnsi="Times New Roman"/>
          <w:sz w:val="20"/>
          <w:szCs w:val="20"/>
          <w:vertAlign w:val="superscript"/>
          <w:lang w:val="vi-VN"/>
        </w:rPr>
        <w:t>2</w:t>
      </w:r>
      <w:r w:rsidRPr="00D93704">
        <w:rPr>
          <w:rFonts w:ascii="Times New Roman" w:hAnsi="Times New Roman"/>
          <w:sz w:val="20"/>
          <w:szCs w:val="20"/>
          <w:lang w:val="vi-VN"/>
        </w:rPr>
        <w:t>, C</w:t>
      </w:r>
      <w:r w:rsidRPr="004242EB">
        <w:rPr>
          <w:rFonts w:ascii="Times New Roman" w:hAnsi="Times New Roman"/>
          <w:sz w:val="20"/>
          <w:szCs w:val="20"/>
          <w:vertAlign w:val="subscript"/>
          <w:lang w:val="vi-VN"/>
        </w:rPr>
        <w:t>p</w:t>
      </w:r>
      <w:r w:rsidRPr="00D93704">
        <w:rPr>
          <w:rFonts w:ascii="Times New Roman" w:hAnsi="Times New Roman"/>
          <w:sz w:val="20"/>
          <w:szCs w:val="20"/>
          <w:vertAlign w:val="superscript"/>
          <w:lang w:val="vi-VN"/>
        </w:rPr>
        <w:t>2</w:t>
      </w:r>
      <w:r w:rsidRPr="00D93704">
        <w:rPr>
          <w:rFonts w:ascii="Times New Roman" w:hAnsi="Times New Roman"/>
          <w:sz w:val="20"/>
          <w:szCs w:val="20"/>
          <w:lang w:val="vi-VN"/>
        </w:rPr>
        <w:t>. The R</w:t>
      </w:r>
      <w:r w:rsidRPr="00D93704">
        <w:rPr>
          <w:rFonts w:ascii="Times New Roman" w:hAnsi="Times New Roman"/>
          <w:sz w:val="20"/>
          <w:szCs w:val="20"/>
          <w:vertAlign w:val="superscript"/>
          <w:lang w:val="vi-VN"/>
        </w:rPr>
        <w:t xml:space="preserve">2 </w:t>
      </w:r>
      <w:r w:rsidRPr="00D93704">
        <w:rPr>
          <w:rFonts w:ascii="Times New Roman" w:hAnsi="Times New Roman"/>
          <w:sz w:val="20"/>
          <w:szCs w:val="20"/>
          <w:lang w:val="vi-VN"/>
        </w:rPr>
        <w:t xml:space="preserve">value of the model indicates how closely the predicted values match the experimental values. In this model Adeq Precision = </w:t>
      </w:r>
      <w:r>
        <w:rPr>
          <w:rFonts w:ascii="Times New Roman" w:hAnsi="Times New Roman"/>
          <w:sz w:val="20"/>
          <w:szCs w:val="20"/>
          <w:lang w:val="vi-VN"/>
        </w:rPr>
        <w:t>28.</w:t>
      </w:r>
      <w:r w:rsidRPr="00D93704">
        <w:rPr>
          <w:rFonts w:ascii="Times New Roman" w:hAnsi="Times New Roman"/>
          <w:sz w:val="20"/>
          <w:szCs w:val="20"/>
          <w:lang w:val="vi-VN"/>
        </w:rPr>
        <w:t>7273 is greater than 4, indicating that the proposed MRR model is appropriate.</w:t>
      </w:r>
    </w:p>
    <w:p w14:paraId="0ACB65C6" w14:textId="2247ED2D" w:rsidR="00156C37" w:rsidRPr="00F9197D" w:rsidRDefault="0045118B" w:rsidP="00ED11DA">
      <w:pPr>
        <w:spacing w:after="0" w:line="240" w:lineRule="auto"/>
        <w:rPr>
          <w:rFonts w:ascii="Times New Roman" w:hAnsi="Times New Roman"/>
          <w:color w:val="000000" w:themeColor="text1"/>
          <w:sz w:val="20"/>
          <w:szCs w:val="20"/>
        </w:rPr>
      </w:pPr>
      <w:r w:rsidRPr="00F9197D">
        <w:rPr>
          <w:rFonts w:ascii="Times New Roman" w:hAnsi="Times New Roman"/>
          <w:color w:val="000000" w:themeColor="text1"/>
          <w:sz w:val="20"/>
          <w:szCs w:val="20"/>
        </w:rPr>
        <w:t>3</w:t>
      </w:r>
      <w:r w:rsidRPr="00F9197D">
        <w:rPr>
          <w:rFonts w:ascii="Times New Roman" w:hAnsi="Times New Roman"/>
          <w:color w:val="000000" w:themeColor="text1"/>
          <w:sz w:val="20"/>
          <w:szCs w:val="20"/>
          <w:lang w:val="vi-VN"/>
        </w:rPr>
        <w:t>.</w:t>
      </w:r>
      <w:r w:rsidRPr="00F9197D">
        <w:rPr>
          <w:rFonts w:ascii="Times New Roman" w:hAnsi="Times New Roman"/>
          <w:color w:val="000000" w:themeColor="text1"/>
          <w:sz w:val="20"/>
          <w:szCs w:val="20"/>
        </w:rPr>
        <w:t>3</w:t>
      </w:r>
      <w:r w:rsidR="00ED11DA" w:rsidRPr="00F9197D">
        <w:rPr>
          <w:rFonts w:ascii="Times New Roman" w:hAnsi="Times New Roman"/>
          <w:color w:val="000000" w:themeColor="text1"/>
          <w:sz w:val="20"/>
          <w:szCs w:val="20"/>
          <w:lang w:val="vi-VN"/>
        </w:rPr>
        <w:t xml:space="preserve">. </w:t>
      </w:r>
      <w:r w:rsidR="00156C37" w:rsidRPr="00F9197D">
        <w:rPr>
          <w:rFonts w:ascii="Times New Roman" w:hAnsi="Times New Roman"/>
          <w:color w:val="000000" w:themeColor="text1"/>
          <w:sz w:val="20"/>
          <w:szCs w:val="20"/>
        </w:rPr>
        <w:t>Evaluate the influence of</w:t>
      </w:r>
      <w:r w:rsidR="00ED11DA" w:rsidRPr="00F9197D">
        <w:rPr>
          <w:rFonts w:ascii="Times New Roman" w:hAnsi="Times New Roman"/>
          <w:color w:val="000000" w:themeColor="text1"/>
          <w:sz w:val="20"/>
          <w:szCs w:val="20"/>
          <w:lang w:val="vi-VN"/>
        </w:rPr>
        <w:t xml:space="preserve"> </w:t>
      </w:r>
      <w:r w:rsidR="00156C37" w:rsidRPr="00F9197D">
        <w:rPr>
          <w:rFonts w:ascii="Times New Roman" w:hAnsi="Times New Roman"/>
          <w:color w:val="000000" w:themeColor="text1"/>
          <w:sz w:val="20"/>
          <w:szCs w:val="20"/>
        </w:rPr>
        <w:t>process variables on MRR</w:t>
      </w:r>
    </w:p>
    <w:tbl>
      <w:tblPr>
        <w:tblStyle w:val="TableGrid1"/>
        <w:tblW w:w="9280"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8"/>
        <w:gridCol w:w="3138"/>
        <w:gridCol w:w="3034"/>
      </w:tblGrid>
      <w:tr w:rsidR="00156C37" w14:paraId="699BC737" w14:textId="77777777" w:rsidTr="008018BB">
        <w:trPr>
          <w:trHeight w:val="2948"/>
        </w:trPr>
        <w:tc>
          <w:tcPr>
            <w:tcW w:w="3108" w:type="dxa"/>
          </w:tcPr>
          <w:p w14:paraId="380C25B0" w14:textId="77777777" w:rsidR="00156C37" w:rsidRDefault="00156C37" w:rsidP="00A659C2">
            <w:r>
              <w:rPr>
                <w:noProof/>
              </w:rPr>
              <w:drawing>
                <wp:inline distT="0" distB="0" distL="0" distR="0" wp14:anchorId="321E85A3" wp14:editId="50C2E381">
                  <wp:extent cx="1807544" cy="17367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50646" cy="1778138"/>
                          </a:xfrm>
                          <a:prstGeom prst="rect">
                            <a:avLst/>
                          </a:prstGeom>
                        </pic:spPr>
                      </pic:pic>
                    </a:graphicData>
                  </a:graphic>
                </wp:inline>
              </w:drawing>
            </w:r>
          </w:p>
        </w:tc>
        <w:tc>
          <w:tcPr>
            <w:tcW w:w="3138" w:type="dxa"/>
          </w:tcPr>
          <w:p w14:paraId="450E92B9" w14:textId="77777777" w:rsidR="00156C37" w:rsidRDefault="00156C37" w:rsidP="00A659C2">
            <w:r>
              <w:rPr>
                <w:noProof/>
              </w:rPr>
              <w:drawing>
                <wp:inline distT="0" distB="0" distL="0" distR="0" wp14:anchorId="1B6278BF" wp14:editId="00D9352A">
                  <wp:extent cx="1847224" cy="17767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00344" cy="1827823"/>
                          </a:xfrm>
                          <a:prstGeom prst="rect">
                            <a:avLst/>
                          </a:prstGeom>
                        </pic:spPr>
                      </pic:pic>
                    </a:graphicData>
                  </a:graphic>
                </wp:inline>
              </w:drawing>
            </w:r>
          </w:p>
        </w:tc>
        <w:tc>
          <w:tcPr>
            <w:tcW w:w="3034" w:type="dxa"/>
          </w:tcPr>
          <w:p w14:paraId="5B1FAF7A" w14:textId="77777777" w:rsidR="00156C37" w:rsidRDefault="00156C37" w:rsidP="00A659C2">
            <w:r>
              <w:rPr>
                <w:noProof/>
              </w:rPr>
              <w:drawing>
                <wp:inline distT="0" distB="0" distL="0" distR="0" wp14:anchorId="57B4E167" wp14:editId="2127AA54">
                  <wp:extent cx="1739086" cy="17284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75974" cy="1765132"/>
                          </a:xfrm>
                          <a:prstGeom prst="rect">
                            <a:avLst/>
                          </a:prstGeom>
                        </pic:spPr>
                      </pic:pic>
                    </a:graphicData>
                  </a:graphic>
                </wp:inline>
              </w:drawing>
            </w:r>
          </w:p>
        </w:tc>
      </w:tr>
    </w:tbl>
    <w:p w14:paraId="18367867" w14:textId="31628758" w:rsidR="00156C37" w:rsidRPr="00D93704" w:rsidRDefault="00C71DC1" w:rsidP="00156C37">
      <w:pPr>
        <w:spacing w:after="0" w:line="240" w:lineRule="auto"/>
        <w:ind w:firstLine="720"/>
        <w:jc w:val="center"/>
        <w:rPr>
          <w:rFonts w:ascii="Times New Roman" w:hAnsi="Times New Roman"/>
          <w:color w:val="000000" w:themeColor="text1"/>
          <w:sz w:val="20"/>
          <w:szCs w:val="20"/>
          <w:lang w:val="vi-VN"/>
        </w:rPr>
      </w:pPr>
      <w:r w:rsidRPr="00C71DC1">
        <w:rPr>
          <w:rFonts w:ascii="Times New Roman" w:hAnsi="Times New Roman"/>
          <w:b/>
          <w:bCs/>
          <w:color w:val="000000" w:themeColor="text1"/>
          <w:sz w:val="20"/>
          <w:szCs w:val="20"/>
        </w:rPr>
        <w:t>Figure</w:t>
      </w:r>
      <w:r w:rsidR="00156C37" w:rsidRPr="00C71DC1">
        <w:rPr>
          <w:rFonts w:ascii="Times New Roman" w:hAnsi="Times New Roman"/>
          <w:b/>
          <w:bCs/>
          <w:color w:val="000000" w:themeColor="text1"/>
          <w:sz w:val="20"/>
          <w:szCs w:val="20"/>
        </w:rPr>
        <w:t xml:space="preserve"> </w:t>
      </w:r>
      <w:r w:rsidRPr="00C71DC1">
        <w:rPr>
          <w:rFonts w:ascii="Times New Roman" w:hAnsi="Times New Roman"/>
          <w:b/>
          <w:bCs/>
          <w:color w:val="000000" w:themeColor="text1"/>
          <w:sz w:val="20"/>
          <w:szCs w:val="20"/>
        </w:rPr>
        <w:t>2</w:t>
      </w:r>
      <w:r w:rsidRPr="00C71DC1">
        <w:rPr>
          <w:rFonts w:ascii="Times New Roman" w:hAnsi="Times New Roman"/>
          <w:b/>
          <w:bCs/>
          <w:color w:val="000000" w:themeColor="text1"/>
          <w:sz w:val="20"/>
          <w:szCs w:val="20"/>
          <w:lang w:val="vi-VN"/>
        </w:rPr>
        <w:t>:</w:t>
      </w:r>
      <w:r w:rsidR="00156C37" w:rsidRPr="00D93704">
        <w:rPr>
          <w:rFonts w:ascii="Times New Roman" w:hAnsi="Times New Roman"/>
          <w:color w:val="000000" w:themeColor="text1"/>
          <w:sz w:val="20"/>
          <w:szCs w:val="20"/>
        </w:rPr>
        <w:t xml:space="preserve"> Main influence of process parameters on MRR</w:t>
      </w:r>
    </w:p>
    <w:p w14:paraId="7CB5BEB6" w14:textId="3102B6CE" w:rsidR="00156C37" w:rsidRDefault="00156C37" w:rsidP="00156C37">
      <w:pPr>
        <w:spacing w:after="0" w:line="240" w:lineRule="auto"/>
        <w:jc w:val="both"/>
        <w:rPr>
          <w:rFonts w:ascii="Times New Roman" w:hAnsi="Times New Roman"/>
          <w:sz w:val="20"/>
          <w:szCs w:val="20"/>
          <w:lang w:val="vi-VN"/>
        </w:rPr>
      </w:pPr>
      <w:r w:rsidRPr="00D93704">
        <w:rPr>
          <w:rFonts w:ascii="Times New Roman" w:hAnsi="Times New Roman"/>
          <w:sz w:val="20"/>
          <w:szCs w:val="20"/>
          <w:lang w:val="vi-VN"/>
        </w:rPr>
        <w:tab/>
        <w:t>Figure 2 shows the main impact of each process parameter on MRR, we see that when I</w:t>
      </w:r>
      <w:r w:rsidRPr="00D93704">
        <w:rPr>
          <w:rFonts w:ascii="Times New Roman" w:hAnsi="Times New Roman"/>
          <w:sz w:val="20"/>
          <w:szCs w:val="20"/>
          <w:vertAlign w:val="subscript"/>
          <w:lang w:val="vi-VN"/>
        </w:rPr>
        <w:t>p</w:t>
      </w:r>
      <w:r w:rsidRPr="00D93704">
        <w:rPr>
          <w:rFonts w:ascii="Times New Roman" w:hAnsi="Times New Roman"/>
          <w:sz w:val="20"/>
          <w:szCs w:val="20"/>
          <w:lang w:val="vi-VN"/>
        </w:rPr>
        <w:t>, T</w:t>
      </w:r>
      <w:r w:rsidRPr="00D93704">
        <w:rPr>
          <w:rFonts w:ascii="Times New Roman" w:hAnsi="Times New Roman"/>
          <w:sz w:val="20"/>
          <w:szCs w:val="20"/>
          <w:vertAlign w:val="subscript"/>
          <w:lang w:val="vi-VN"/>
        </w:rPr>
        <w:t>ON</w:t>
      </w:r>
      <w:r w:rsidRPr="00D93704">
        <w:rPr>
          <w:rFonts w:ascii="Times New Roman" w:hAnsi="Times New Roman"/>
          <w:sz w:val="20"/>
          <w:szCs w:val="20"/>
          <w:lang w:val="vi-VN"/>
        </w:rPr>
        <w:t>, C</w:t>
      </w:r>
      <w:r w:rsidRPr="00D93704">
        <w:rPr>
          <w:rFonts w:ascii="Times New Roman" w:hAnsi="Times New Roman"/>
          <w:sz w:val="20"/>
          <w:szCs w:val="20"/>
          <w:vertAlign w:val="subscript"/>
          <w:lang w:val="vi-VN"/>
        </w:rPr>
        <w:t>p</w:t>
      </w:r>
      <w:r w:rsidRPr="00D93704">
        <w:rPr>
          <w:rFonts w:ascii="Times New Roman" w:hAnsi="Times New Roman"/>
          <w:sz w:val="20"/>
          <w:szCs w:val="20"/>
          <w:lang w:val="vi-VN"/>
        </w:rPr>
        <w:t xml:space="preserve"> increase, MRR increases in the entire design space. In which, according to table 3, the influence of I</w:t>
      </w:r>
      <w:r w:rsidRPr="00D93704">
        <w:rPr>
          <w:rFonts w:ascii="Times New Roman" w:hAnsi="Times New Roman"/>
          <w:sz w:val="20"/>
          <w:szCs w:val="20"/>
          <w:vertAlign w:val="subscript"/>
          <w:lang w:val="vi-VN"/>
        </w:rPr>
        <w:t>p</w:t>
      </w:r>
      <w:r w:rsidRPr="00D93704">
        <w:rPr>
          <w:rFonts w:ascii="Times New Roman" w:hAnsi="Times New Roman"/>
          <w:sz w:val="20"/>
          <w:szCs w:val="20"/>
          <w:lang w:val="vi-VN"/>
        </w:rPr>
        <w:t xml:space="preserve"> is the largest, followed by C</w:t>
      </w:r>
      <w:r w:rsidRPr="00D93704">
        <w:rPr>
          <w:rFonts w:ascii="Times New Roman" w:hAnsi="Times New Roman"/>
          <w:sz w:val="20"/>
          <w:szCs w:val="20"/>
          <w:vertAlign w:val="subscript"/>
          <w:lang w:val="vi-VN"/>
        </w:rPr>
        <w:t>p</w:t>
      </w:r>
      <w:r w:rsidRPr="00D93704">
        <w:rPr>
          <w:rFonts w:ascii="Times New Roman" w:hAnsi="Times New Roman"/>
          <w:sz w:val="20"/>
          <w:szCs w:val="20"/>
          <w:lang w:val="vi-VN"/>
        </w:rPr>
        <w:t xml:space="preserve"> and T</w:t>
      </w:r>
      <w:r w:rsidRPr="00D93704">
        <w:rPr>
          <w:rFonts w:ascii="Times New Roman" w:hAnsi="Times New Roman"/>
          <w:sz w:val="20"/>
          <w:szCs w:val="20"/>
          <w:vertAlign w:val="subscript"/>
          <w:lang w:val="vi-VN"/>
        </w:rPr>
        <w:t>ON</w:t>
      </w:r>
      <w:r w:rsidRPr="00D93704">
        <w:rPr>
          <w:rFonts w:ascii="Times New Roman" w:hAnsi="Times New Roman"/>
          <w:sz w:val="20"/>
          <w:szCs w:val="20"/>
          <w:lang w:val="vi-VN"/>
        </w:rPr>
        <w:t xml:space="preserve">. The reason that when the </w:t>
      </w:r>
      <w:r>
        <w:rPr>
          <w:rFonts w:ascii="Times New Roman" w:hAnsi="Times New Roman"/>
          <w:sz w:val="20"/>
          <w:szCs w:val="20"/>
          <w:lang w:val="vi-VN"/>
        </w:rPr>
        <w:t>peak-</w:t>
      </w:r>
      <w:r w:rsidRPr="00D93704">
        <w:rPr>
          <w:rFonts w:ascii="Times New Roman" w:hAnsi="Times New Roman"/>
          <w:sz w:val="20"/>
          <w:szCs w:val="20"/>
          <w:lang w:val="vi-VN"/>
        </w:rPr>
        <w:t>current I</w:t>
      </w:r>
      <w:r w:rsidRPr="00D93704">
        <w:rPr>
          <w:rFonts w:ascii="Times New Roman" w:hAnsi="Times New Roman"/>
          <w:sz w:val="20"/>
          <w:szCs w:val="20"/>
          <w:vertAlign w:val="subscript"/>
          <w:lang w:val="vi-VN"/>
        </w:rPr>
        <w:t>p</w:t>
      </w:r>
      <w:r w:rsidRPr="00D93704">
        <w:rPr>
          <w:rFonts w:ascii="Times New Roman" w:hAnsi="Times New Roman"/>
          <w:sz w:val="20"/>
          <w:szCs w:val="20"/>
          <w:lang w:val="vi-VN"/>
        </w:rPr>
        <w:t xml:space="preserve"> and </w:t>
      </w:r>
      <w:r>
        <w:rPr>
          <w:rFonts w:ascii="Times New Roman" w:hAnsi="Times New Roman"/>
          <w:sz w:val="20"/>
          <w:szCs w:val="20"/>
          <w:lang w:val="vi-VN"/>
        </w:rPr>
        <w:t xml:space="preserve">pulse-on </w:t>
      </w:r>
      <w:r w:rsidRPr="00D93704">
        <w:rPr>
          <w:rFonts w:ascii="Times New Roman" w:hAnsi="Times New Roman"/>
          <w:sz w:val="20"/>
          <w:szCs w:val="20"/>
          <w:lang w:val="vi-VN"/>
        </w:rPr>
        <w:t>time T</w:t>
      </w:r>
      <w:r w:rsidRPr="00D93704">
        <w:rPr>
          <w:rFonts w:ascii="Times New Roman" w:hAnsi="Times New Roman"/>
          <w:sz w:val="20"/>
          <w:szCs w:val="20"/>
          <w:vertAlign w:val="subscript"/>
          <w:lang w:val="vi-VN"/>
        </w:rPr>
        <w:t>ON</w:t>
      </w:r>
      <w:r w:rsidRPr="00D93704">
        <w:rPr>
          <w:rFonts w:ascii="Times New Roman" w:hAnsi="Times New Roman"/>
          <w:sz w:val="20"/>
          <w:szCs w:val="20"/>
          <w:lang w:val="vi-VN"/>
        </w:rPr>
        <w:t xml:space="preserve"> increase, the energy of the electric spark during the machining process increases, leading to an increase in </w:t>
      </w:r>
      <w:r w:rsidR="00503303">
        <w:rPr>
          <w:rFonts w:ascii="Times New Roman" w:hAnsi="Times New Roman"/>
          <w:sz w:val="20"/>
          <w:szCs w:val="20"/>
          <w:lang w:val="vi-VN"/>
        </w:rPr>
        <w:t>MRR [13,14]</w:t>
      </w:r>
      <w:r>
        <w:rPr>
          <w:rFonts w:ascii="Times New Roman" w:hAnsi="Times New Roman"/>
          <w:sz w:val="20"/>
          <w:szCs w:val="20"/>
          <w:lang w:val="vi-VN"/>
        </w:rPr>
        <w:t xml:space="preserve">. </w:t>
      </w:r>
      <w:r w:rsidRPr="00D93704">
        <w:rPr>
          <w:rFonts w:ascii="Times New Roman" w:hAnsi="Times New Roman"/>
          <w:sz w:val="20"/>
          <w:szCs w:val="20"/>
          <w:lang w:val="vi-VN"/>
        </w:rPr>
        <w:t xml:space="preserve">At the same time, when the powder concentration increases, it leads to the formation of more sparks and the expansion of the machining area, leading to an increase in </w:t>
      </w:r>
      <w:r w:rsidR="00503303">
        <w:rPr>
          <w:rFonts w:ascii="Times New Roman" w:hAnsi="Times New Roman"/>
          <w:sz w:val="20"/>
          <w:szCs w:val="20"/>
          <w:lang w:val="vi-VN"/>
        </w:rPr>
        <w:t>MRR [15]</w:t>
      </w:r>
      <w:r w:rsidRPr="00D93704">
        <w:rPr>
          <w:rFonts w:ascii="Times New Roman" w:hAnsi="Times New Roman"/>
          <w:sz w:val="20"/>
          <w:szCs w:val="20"/>
          <w:lang w:val="vi-VN"/>
        </w:rPr>
        <w:t>.</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8"/>
        <w:gridCol w:w="3103"/>
        <w:gridCol w:w="2944"/>
      </w:tblGrid>
      <w:tr w:rsidR="00156C37" w14:paraId="1655585E" w14:textId="77777777" w:rsidTr="00A659C2">
        <w:trPr>
          <w:jc w:val="center"/>
        </w:trPr>
        <w:tc>
          <w:tcPr>
            <w:tcW w:w="3170" w:type="dxa"/>
          </w:tcPr>
          <w:p w14:paraId="63624E44" w14:textId="77777777" w:rsidR="00156C37" w:rsidRDefault="00156C37" w:rsidP="00A659C2">
            <w:r>
              <w:rPr>
                <w:noProof/>
              </w:rPr>
              <w:drawing>
                <wp:inline distT="0" distB="0" distL="0" distR="0" wp14:anchorId="6EB393DE" wp14:editId="7EEAAC7F">
                  <wp:extent cx="1962195" cy="1684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91331" cy="1709025"/>
                          </a:xfrm>
                          <a:prstGeom prst="rect">
                            <a:avLst/>
                          </a:prstGeom>
                        </pic:spPr>
                      </pic:pic>
                    </a:graphicData>
                  </a:graphic>
                </wp:inline>
              </w:drawing>
            </w:r>
          </w:p>
        </w:tc>
        <w:tc>
          <w:tcPr>
            <w:tcW w:w="3171" w:type="dxa"/>
          </w:tcPr>
          <w:p w14:paraId="4D61742C" w14:textId="77777777" w:rsidR="00156C37" w:rsidRDefault="00156C37" w:rsidP="00A659C2">
            <w:r>
              <w:rPr>
                <w:noProof/>
              </w:rPr>
              <w:drawing>
                <wp:inline distT="0" distB="0" distL="0" distR="0" wp14:anchorId="03ED23B5" wp14:editId="6AF73E1E">
                  <wp:extent cx="1899431" cy="16103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39011" cy="1643909"/>
                          </a:xfrm>
                          <a:prstGeom prst="rect">
                            <a:avLst/>
                          </a:prstGeom>
                        </pic:spPr>
                      </pic:pic>
                    </a:graphicData>
                  </a:graphic>
                </wp:inline>
              </w:drawing>
            </w:r>
          </w:p>
        </w:tc>
        <w:tc>
          <w:tcPr>
            <w:tcW w:w="3122" w:type="dxa"/>
          </w:tcPr>
          <w:p w14:paraId="2EB2A449" w14:textId="77777777" w:rsidR="00156C37" w:rsidRDefault="00156C37" w:rsidP="00A659C2">
            <w:r>
              <w:rPr>
                <w:noProof/>
              </w:rPr>
              <w:drawing>
                <wp:inline distT="0" distB="0" distL="0" distR="0" wp14:anchorId="24B36475" wp14:editId="264F46F8">
                  <wp:extent cx="1794548" cy="15792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22185" cy="1603566"/>
                          </a:xfrm>
                          <a:prstGeom prst="rect">
                            <a:avLst/>
                          </a:prstGeom>
                        </pic:spPr>
                      </pic:pic>
                    </a:graphicData>
                  </a:graphic>
                </wp:inline>
              </w:drawing>
            </w:r>
          </w:p>
        </w:tc>
      </w:tr>
    </w:tbl>
    <w:tbl>
      <w:tblPr>
        <w:tblStyle w:val="TableGrid"/>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tblGrid>
      <w:tr w:rsidR="00156C37" w:rsidRPr="00D93704" w14:paraId="222877DB" w14:textId="77777777" w:rsidTr="00A659C2">
        <w:trPr>
          <w:jc w:val="center"/>
        </w:trPr>
        <w:tc>
          <w:tcPr>
            <w:tcW w:w="9493" w:type="dxa"/>
          </w:tcPr>
          <w:p w14:paraId="632BCB70" w14:textId="1C342757" w:rsidR="00156C37" w:rsidRPr="00D93704" w:rsidRDefault="00C71DC1" w:rsidP="00A659C2">
            <w:pPr>
              <w:jc w:val="center"/>
              <w:rPr>
                <w:rFonts w:ascii="Times New Roman" w:hAnsi="Times New Roman"/>
                <w:color w:val="000000" w:themeColor="text1"/>
                <w:spacing w:val="8"/>
                <w:sz w:val="20"/>
                <w:szCs w:val="20"/>
              </w:rPr>
            </w:pPr>
            <w:r w:rsidRPr="00C71DC1">
              <w:rPr>
                <w:rFonts w:ascii="Times New Roman" w:hAnsi="Times New Roman"/>
                <w:b/>
                <w:bCs/>
                <w:color w:val="000000" w:themeColor="text1"/>
                <w:spacing w:val="8"/>
                <w:sz w:val="20"/>
                <w:szCs w:val="20"/>
                <w:lang w:val="vi-VN"/>
              </w:rPr>
              <w:t>Figure</w:t>
            </w:r>
            <w:r w:rsidR="00156C37" w:rsidRPr="00C71DC1">
              <w:rPr>
                <w:rFonts w:ascii="Times New Roman" w:hAnsi="Times New Roman"/>
                <w:b/>
                <w:bCs/>
                <w:color w:val="000000" w:themeColor="text1"/>
                <w:spacing w:val="8"/>
                <w:sz w:val="20"/>
                <w:szCs w:val="20"/>
                <w:lang w:val="vi-VN"/>
              </w:rPr>
              <w:t xml:space="preserve"> </w:t>
            </w:r>
            <w:r w:rsidRPr="00C71DC1">
              <w:rPr>
                <w:rFonts w:ascii="Times New Roman" w:hAnsi="Times New Roman"/>
                <w:b/>
                <w:bCs/>
                <w:color w:val="000000" w:themeColor="text1"/>
                <w:spacing w:val="8"/>
                <w:sz w:val="20"/>
                <w:szCs w:val="20"/>
                <w:lang w:val="vi-VN"/>
              </w:rPr>
              <w:t>3:</w:t>
            </w:r>
            <w:r w:rsidR="00156C37" w:rsidRPr="00D93704">
              <w:rPr>
                <w:rFonts w:ascii="Times New Roman" w:hAnsi="Times New Roman"/>
                <w:color w:val="000000" w:themeColor="text1"/>
                <w:spacing w:val="8"/>
                <w:sz w:val="20"/>
                <w:szCs w:val="20"/>
                <w:lang w:val="vi-VN"/>
              </w:rPr>
              <w:t xml:space="preserve"> The influence of factor pairs I</w:t>
            </w:r>
            <w:r w:rsidR="00156C37" w:rsidRPr="00D93704">
              <w:rPr>
                <w:rFonts w:ascii="Times New Roman" w:hAnsi="Times New Roman"/>
                <w:color w:val="000000" w:themeColor="text1"/>
                <w:spacing w:val="8"/>
                <w:sz w:val="20"/>
                <w:szCs w:val="20"/>
                <w:vertAlign w:val="subscript"/>
                <w:lang w:val="vi-VN"/>
              </w:rPr>
              <w:t>p</w:t>
            </w:r>
            <w:r w:rsidR="00156C37" w:rsidRPr="00D93704">
              <w:rPr>
                <w:rFonts w:ascii="Times New Roman" w:hAnsi="Times New Roman"/>
                <w:color w:val="000000" w:themeColor="text1"/>
                <w:spacing w:val="8"/>
                <w:sz w:val="20"/>
                <w:szCs w:val="20"/>
                <w:lang w:val="vi-VN"/>
              </w:rPr>
              <w:t>, Cp; C</w:t>
            </w:r>
            <w:r w:rsidR="00156C37" w:rsidRPr="00D93704">
              <w:rPr>
                <w:rFonts w:ascii="Times New Roman" w:hAnsi="Times New Roman"/>
                <w:color w:val="000000" w:themeColor="text1"/>
                <w:spacing w:val="8"/>
                <w:sz w:val="20"/>
                <w:szCs w:val="20"/>
                <w:vertAlign w:val="subscript"/>
                <w:lang w:val="vi-VN"/>
              </w:rPr>
              <w:t>p</w:t>
            </w:r>
            <w:r w:rsidR="00156C37" w:rsidRPr="00D93704">
              <w:rPr>
                <w:rFonts w:ascii="Times New Roman" w:hAnsi="Times New Roman"/>
                <w:color w:val="000000" w:themeColor="text1"/>
                <w:spacing w:val="8"/>
                <w:sz w:val="20"/>
                <w:szCs w:val="20"/>
                <w:lang w:val="vi-VN"/>
              </w:rPr>
              <w:t>, T</w:t>
            </w:r>
            <w:r w:rsidR="00156C37" w:rsidRPr="00D93704">
              <w:rPr>
                <w:rFonts w:ascii="Times New Roman" w:hAnsi="Times New Roman"/>
                <w:color w:val="000000" w:themeColor="text1"/>
                <w:spacing w:val="8"/>
                <w:sz w:val="20"/>
                <w:szCs w:val="20"/>
                <w:vertAlign w:val="subscript"/>
                <w:lang w:val="vi-VN"/>
              </w:rPr>
              <w:t>ON</w:t>
            </w:r>
            <w:r w:rsidR="00156C37" w:rsidRPr="00D93704">
              <w:rPr>
                <w:rFonts w:ascii="Times New Roman" w:hAnsi="Times New Roman"/>
                <w:color w:val="000000" w:themeColor="text1"/>
                <w:spacing w:val="8"/>
                <w:sz w:val="20"/>
                <w:szCs w:val="20"/>
                <w:lang w:val="vi-VN"/>
              </w:rPr>
              <w:t xml:space="preserve"> and I</w:t>
            </w:r>
            <w:r w:rsidR="00156C37" w:rsidRPr="00D93704">
              <w:rPr>
                <w:rFonts w:ascii="Times New Roman" w:hAnsi="Times New Roman"/>
                <w:color w:val="000000" w:themeColor="text1"/>
                <w:spacing w:val="8"/>
                <w:sz w:val="20"/>
                <w:szCs w:val="20"/>
                <w:vertAlign w:val="subscript"/>
                <w:lang w:val="vi-VN"/>
              </w:rPr>
              <w:t>p</w:t>
            </w:r>
            <w:r w:rsidR="00156C37" w:rsidRPr="00D93704">
              <w:rPr>
                <w:rFonts w:ascii="Times New Roman" w:hAnsi="Times New Roman"/>
                <w:color w:val="000000" w:themeColor="text1"/>
                <w:spacing w:val="8"/>
                <w:sz w:val="20"/>
                <w:szCs w:val="20"/>
                <w:lang w:val="vi-VN"/>
              </w:rPr>
              <w:t>, T</w:t>
            </w:r>
            <w:r w:rsidR="00156C37" w:rsidRPr="00D93704">
              <w:rPr>
                <w:rFonts w:ascii="Times New Roman" w:hAnsi="Times New Roman"/>
                <w:color w:val="000000" w:themeColor="text1"/>
                <w:spacing w:val="8"/>
                <w:sz w:val="20"/>
                <w:szCs w:val="20"/>
                <w:vertAlign w:val="subscript"/>
                <w:lang w:val="vi-VN"/>
              </w:rPr>
              <w:t>ON</w:t>
            </w:r>
            <w:r w:rsidR="00156C37" w:rsidRPr="00D93704">
              <w:rPr>
                <w:rFonts w:ascii="Times New Roman" w:hAnsi="Times New Roman"/>
                <w:color w:val="000000" w:themeColor="text1"/>
                <w:spacing w:val="8"/>
                <w:sz w:val="20"/>
                <w:szCs w:val="20"/>
                <w:lang w:val="vi-VN"/>
              </w:rPr>
              <w:t xml:space="preserve"> on MRR</w:t>
            </w:r>
          </w:p>
        </w:tc>
      </w:tr>
    </w:tbl>
    <w:p w14:paraId="058AE32E" w14:textId="039F757C" w:rsidR="00156C37" w:rsidRPr="00D93704" w:rsidRDefault="00156C37" w:rsidP="00156C37">
      <w:pPr>
        <w:spacing w:after="0" w:line="240" w:lineRule="auto"/>
        <w:ind w:firstLine="720"/>
        <w:jc w:val="both"/>
        <w:rPr>
          <w:rFonts w:ascii="Times New Roman" w:hAnsi="Times New Roman"/>
          <w:sz w:val="20"/>
          <w:szCs w:val="20"/>
          <w:lang w:val="vi-VN"/>
        </w:rPr>
      </w:pPr>
      <w:r w:rsidRPr="00D93704">
        <w:rPr>
          <w:rFonts w:ascii="Times New Roman" w:hAnsi="Times New Roman"/>
          <w:sz w:val="20"/>
          <w:szCs w:val="20"/>
          <w:lang w:val="vi-VN"/>
        </w:rPr>
        <w:t>The combined effect of the influence of process parameters on MRR is depicted in Figure 3. It is shown that MRR increases as I</w:t>
      </w:r>
      <w:r w:rsidRPr="00D93704">
        <w:rPr>
          <w:rFonts w:ascii="Times New Roman" w:hAnsi="Times New Roman"/>
          <w:sz w:val="20"/>
          <w:szCs w:val="20"/>
          <w:vertAlign w:val="subscript"/>
          <w:lang w:val="vi-VN"/>
        </w:rPr>
        <w:t>P</w:t>
      </w:r>
      <w:r w:rsidRPr="00D93704">
        <w:rPr>
          <w:rFonts w:ascii="Times New Roman" w:hAnsi="Times New Roman"/>
          <w:sz w:val="20"/>
          <w:szCs w:val="20"/>
          <w:lang w:val="vi-VN"/>
        </w:rPr>
        <w:t xml:space="preserve"> increases for all values ​​of T</w:t>
      </w:r>
      <w:r w:rsidRPr="00D93704">
        <w:rPr>
          <w:rFonts w:ascii="Times New Roman" w:hAnsi="Times New Roman"/>
          <w:sz w:val="20"/>
          <w:szCs w:val="20"/>
          <w:vertAlign w:val="subscript"/>
          <w:lang w:val="vi-VN"/>
        </w:rPr>
        <w:t>ON</w:t>
      </w:r>
      <w:r w:rsidRPr="00D93704">
        <w:rPr>
          <w:rFonts w:ascii="Times New Roman" w:hAnsi="Times New Roman"/>
          <w:sz w:val="20"/>
          <w:szCs w:val="20"/>
          <w:lang w:val="vi-VN"/>
        </w:rPr>
        <w:t xml:space="preserve"> and C</w:t>
      </w:r>
      <w:r w:rsidRPr="00D93704">
        <w:rPr>
          <w:rFonts w:ascii="Times New Roman" w:hAnsi="Times New Roman"/>
          <w:sz w:val="20"/>
          <w:szCs w:val="20"/>
          <w:vertAlign w:val="subscript"/>
          <w:lang w:val="vi-VN"/>
        </w:rPr>
        <w:t>P</w:t>
      </w:r>
      <w:r w:rsidRPr="00D93704">
        <w:rPr>
          <w:rFonts w:ascii="Times New Roman" w:hAnsi="Times New Roman"/>
          <w:sz w:val="20"/>
          <w:szCs w:val="20"/>
          <w:lang w:val="vi-VN"/>
        </w:rPr>
        <w:t>. This is explained, increasing I</w:t>
      </w:r>
      <w:r w:rsidRPr="00D93704">
        <w:rPr>
          <w:rFonts w:ascii="Times New Roman" w:hAnsi="Times New Roman"/>
          <w:sz w:val="20"/>
          <w:szCs w:val="20"/>
          <w:vertAlign w:val="subscript"/>
          <w:lang w:val="vi-VN"/>
        </w:rPr>
        <w:t>p</w:t>
      </w:r>
      <w:r w:rsidRPr="00D93704">
        <w:rPr>
          <w:rFonts w:ascii="Times New Roman" w:hAnsi="Times New Roman"/>
          <w:sz w:val="20"/>
          <w:szCs w:val="20"/>
          <w:lang w:val="vi-VN"/>
        </w:rPr>
        <w:t xml:space="preserve"> increases the spark energy, which increases the material removal ability. At the same time in the survey area, increasing the T</w:t>
      </w:r>
      <w:r w:rsidRPr="00D93704">
        <w:rPr>
          <w:rFonts w:ascii="Times New Roman" w:hAnsi="Times New Roman"/>
          <w:sz w:val="20"/>
          <w:szCs w:val="20"/>
          <w:vertAlign w:val="subscript"/>
          <w:lang w:val="vi-VN"/>
        </w:rPr>
        <w:t>ON</w:t>
      </w:r>
      <w:r w:rsidRPr="00D93704">
        <w:rPr>
          <w:rFonts w:ascii="Times New Roman" w:hAnsi="Times New Roman"/>
          <w:sz w:val="20"/>
          <w:szCs w:val="20"/>
          <w:lang w:val="vi-VN"/>
        </w:rPr>
        <w:t xml:space="preserve"> </w:t>
      </w:r>
      <w:r>
        <w:rPr>
          <w:rFonts w:ascii="Times New Roman" w:hAnsi="Times New Roman"/>
          <w:sz w:val="20"/>
          <w:szCs w:val="20"/>
          <w:lang w:val="vi-VN"/>
        </w:rPr>
        <w:t>pulse-on</w:t>
      </w:r>
      <w:r w:rsidRPr="00D93704">
        <w:rPr>
          <w:rFonts w:ascii="Times New Roman" w:hAnsi="Times New Roman"/>
          <w:sz w:val="20"/>
          <w:szCs w:val="20"/>
          <w:lang w:val="vi-VN"/>
        </w:rPr>
        <w:t xml:space="preserve"> time and C</w:t>
      </w:r>
      <w:r w:rsidRPr="00D93704">
        <w:rPr>
          <w:rFonts w:ascii="Times New Roman" w:hAnsi="Times New Roman"/>
          <w:sz w:val="20"/>
          <w:szCs w:val="20"/>
          <w:vertAlign w:val="subscript"/>
          <w:lang w:val="vi-VN"/>
        </w:rPr>
        <w:t>p</w:t>
      </w:r>
      <w:r w:rsidRPr="00D93704">
        <w:rPr>
          <w:rFonts w:ascii="Times New Roman" w:hAnsi="Times New Roman"/>
          <w:sz w:val="20"/>
          <w:szCs w:val="20"/>
          <w:lang w:val="vi-VN"/>
        </w:rPr>
        <w:t xml:space="preserve"> powder concentration will increase the number of powder particles appearing in the spark gap, leading to an increase in the number of sparks generated in one pulse and a decrease in the insulation of the dielectric solution, leading to an increase in </w:t>
      </w:r>
      <w:r w:rsidR="0059313E">
        <w:rPr>
          <w:rFonts w:ascii="Times New Roman" w:hAnsi="Times New Roman"/>
          <w:sz w:val="20"/>
          <w:szCs w:val="20"/>
          <w:lang w:val="vi-VN"/>
        </w:rPr>
        <w:t>MRR [12,15]</w:t>
      </w:r>
      <w:r>
        <w:rPr>
          <w:rFonts w:ascii="Times New Roman" w:hAnsi="Times New Roman"/>
          <w:sz w:val="20"/>
          <w:szCs w:val="20"/>
          <w:lang w:val="vi-VN"/>
        </w:rPr>
        <w:t>.</w:t>
      </w:r>
    </w:p>
    <w:p w14:paraId="3C3A0E4A" w14:textId="10894A8F" w:rsidR="00156C37" w:rsidRPr="0085297D" w:rsidRDefault="0045118B" w:rsidP="00156C37">
      <w:pPr>
        <w:pStyle w:val="Heading21"/>
        <w:spacing w:line="240" w:lineRule="auto"/>
        <w:rPr>
          <w:rFonts w:cs="Times New Roman"/>
          <w:color w:val="FF0000"/>
          <w:sz w:val="20"/>
          <w:szCs w:val="20"/>
        </w:rPr>
      </w:pPr>
      <w:r w:rsidRPr="00F9197D">
        <w:rPr>
          <w:rFonts w:cs="Times New Roman"/>
          <w:sz w:val="20"/>
          <w:szCs w:val="20"/>
          <w:lang w:val="en-US"/>
        </w:rPr>
        <w:t>3</w:t>
      </w:r>
      <w:r w:rsidRPr="00F9197D">
        <w:rPr>
          <w:rFonts w:cs="Times New Roman"/>
          <w:sz w:val="20"/>
          <w:szCs w:val="20"/>
        </w:rPr>
        <w:t>.</w:t>
      </w:r>
      <w:r w:rsidRPr="00F9197D">
        <w:rPr>
          <w:rFonts w:cs="Times New Roman"/>
          <w:sz w:val="20"/>
          <w:szCs w:val="20"/>
          <w:lang w:val="en-US"/>
        </w:rPr>
        <w:t>4</w:t>
      </w:r>
      <w:r w:rsidR="00ED11DA" w:rsidRPr="00F9197D">
        <w:rPr>
          <w:rFonts w:cs="Times New Roman"/>
          <w:sz w:val="20"/>
          <w:szCs w:val="20"/>
        </w:rPr>
        <w:t xml:space="preserve">. </w:t>
      </w:r>
      <w:r w:rsidR="00156C37" w:rsidRPr="0085297D">
        <w:rPr>
          <w:rFonts w:cs="Times New Roman"/>
          <w:color w:val="auto"/>
          <w:sz w:val="20"/>
          <w:szCs w:val="20"/>
        </w:rPr>
        <w:t>Optimization of the MRR</w:t>
      </w:r>
    </w:p>
    <w:p w14:paraId="1A42F7AA" w14:textId="77777777" w:rsidR="00156C37" w:rsidRPr="00521B70" w:rsidRDefault="00156C37" w:rsidP="00156C37">
      <w:pPr>
        <w:spacing w:after="0" w:line="240" w:lineRule="auto"/>
        <w:ind w:firstLine="720"/>
        <w:jc w:val="both"/>
        <w:rPr>
          <w:rFonts w:ascii="Times New Roman" w:hAnsi="Times New Roman"/>
          <w:sz w:val="20"/>
          <w:szCs w:val="20"/>
          <w:lang w:val="vi-VN"/>
        </w:rPr>
      </w:pPr>
      <w:r w:rsidRPr="00521B70">
        <w:rPr>
          <w:rFonts w:ascii="Times New Roman" w:hAnsi="Times New Roman"/>
          <w:sz w:val="20"/>
          <w:szCs w:val="20"/>
          <w:lang w:val="vi-VN"/>
        </w:rPr>
        <w:t>In this study, the desirability approach (DA) is used to optimize the process parameters I</w:t>
      </w:r>
      <w:r w:rsidRPr="00521B70">
        <w:rPr>
          <w:rFonts w:ascii="Times New Roman" w:hAnsi="Times New Roman"/>
          <w:sz w:val="20"/>
          <w:szCs w:val="20"/>
          <w:vertAlign w:val="subscript"/>
          <w:lang w:val="vi-VN"/>
        </w:rPr>
        <w:t>p</w:t>
      </w:r>
      <w:r w:rsidRPr="00521B70">
        <w:rPr>
          <w:rFonts w:ascii="Times New Roman" w:hAnsi="Times New Roman"/>
          <w:sz w:val="20"/>
          <w:szCs w:val="20"/>
          <w:lang w:val="vi-VN"/>
        </w:rPr>
        <w:t>, T</w:t>
      </w:r>
      <w:r w:rsidRPr="00521B70">
        <w:rPr>
          <w:rFonts w:ascii="Times New Roman" w:hAnsi="Times New Roman"/>
          <w:sz w:val="20"/>
          <w:szCs w:val="20"/>
          <w:vertAlign w:val="subscript"/>
          <w:lang w:val="vi-VN"/>
        </w:rPr>
        <w:t>ON</w:t>
      </w:r>
      <w:r w:rsidRPr="00521B70">
        <w:rPr>
          <w:rFonts w:ascii="Times New Roman" w:hAnsi="Times New Roman"/>
          <w:sz w:val="20"/>
          <w:szCs w:val="20"/>
          <w:lang w:val="vi-VN"/>
        </w:rPr>
        <w:t>, C</w:t>
      </w:r>
      <w:r w:rsidRPr="00521B70">
        <w:rPr>
          <w:rFonts w:ascii="Times New Roman" w:hAnsi="Times New Roman"/>
          <w:sz w:val="20"/>
          <w:szCs w:val="20"/>
          <w:vertAlign w:val="subscript"/>
          <w:lang w:val="vi-VN"/>
        </w:rPr>
        <w:t>p</w:t>
      </w:r>
      <w:r w:rsidRPr="00521B70">
        <w:rPr>
          <w:rFonts w:ascii="Times New Roman" w:hAnsi="Times New Roman"/>
          <w:sz w:val="20"/>
          <w:szCs w:val="20"/>
          <w:lang w:val="vi-VN"/>
        </w:rPr>
        <w:t xml:space="preserve"> to achieve the maximum MRR. To achieve this, each output attribute (y</w:t>
      </w:r>
      <w:r w:rsidRPr="00521B70">
        <w:rPr>
          <w:rFonts w:ascii="Times New Roman" w:hAnsi="Times New Roman"/>
          <w:sz w:val="20"/>
          <w:szCs w:val="20"/>
          <w:vertAlign w:val="subscript"/>
          <w:lang w:val="vi-VN"/>
        </w:rPr>
        <w:t>i</w:t>
      </w:r>
      <w:r w:rsidRPr="00521B70">
        <w:rPr>
          <w:rFonts w:ascii="Times New Roman" w:hAnsi="Times New Roman"/>
          <w:sz w:val="20"/>
          <w:szCs w:val="20"/>
          <w:lang w:val="vi-VN"/>
        </w:rPr>
        <w:t>) is transformed into a unique desirability function (d</w:t>
      </w:r>
      <w:r w:rsidRPr="00521B70">
        <w:rPr>
          <w:rFonts w:ascii="Times New Roman" w:hAnsi="Times New Roman"/>
          <w:sz w:val="20"/>
          <w:szCs w:val="20"/>
          <w:vertAlign w:val="subscript"/>
          <w:lang w:val="vi-VN"/>
        </w:rPr>
        <w:t>i</w:t>
      </w:r>
      <w:r w:rsidRPr="00521B70">
        <w:rPr>
          <w:rFonts w:ascii="Times New Roman" w:hAnsi="Times New Roman"/>
          <w:sz w:val="20"/>
          <w:szCs w:val="20"/>
          <w:lang w:val="vi-VN"/>
        </w:rPr>
        <w:t>), d</w:t>
      </w:r>
      <w:r w:rsidRPr="00521B70">
        <w:rPr>
          <w:rFonts w:ascii="Times New Roman" w:hAnsi="Times New Roman"/>
          <w:sz w:val="20"/>
          <w:szCs w:val="20"/>
          <w:vertAlign w:val="subscript"/>
          <w:lang w:val="vi-VN"/>
        </w:rPr>
        <w:t xml:space="preserve">i </w:t>
      </w:r>
      <w:r w:rsidRPr="00521B70">
        <w:rPr>
          <w:rFonts w:ascii="Cambria Math" w:hAnsi="Cambria Math" w:cs="Cambria Math"/>
          <w:sz w:val="20"/>
          <w:szCs w:val="20"/>
          <w:lang w:val="vi-VN"/>
        </w:rPr>
        <w:t>∈</w:t>
      </w:r>
      <w:r w:rsidRPr="00521B70">
        <w:rPr>
          <w:rFonts w:ascii="Times New Roman" w:hAnsi="Times New Roman"/>
          <w:sz w:val="20"/>
          <w:szCs w:val="20"/>
          <w:lang w:val="vi-VN"/>
        </w:rPr>
        <w:t xml:space="preserve"> [0,1].</w:t>
      </w:r>
    </w:p>
    <w:p w14:paraId="1623F2E0" w14:textId="77777777" w:rsidR="00156C37" w:rsidRPr="00521B70" w:rsidRDefault="00156C37" w:rsidP="00156C37">
      <w:pPr>
        <w:spacing w:after="0" w:line="240" w:lineRule="auto"/>
        <w:ind w:firstLine="720"/>
        <w:jc w:val="both"/>
        <w:rPr>
          <w:rFonts w:ascii="Times New Roman" w:hAnsi="Times New Roman"/>
          <w:sz w:val="20"/>
          <w:szCs w:val="20"/>
          <w:lang w:val="vi-VN"/>
        </w:rPr>
      </w:pPr>
      <w:r w:rsidRPr="00521B70">
        <w:rPr>
          <w:rFonts w:ascii="Times New Roman" w:hAnsi="Times New Roman"/>
          <w:sz w:val="20"/>
          <w:szCs w:val="20"/>
          <w:lang w:val="vi-VN"/>
        </w:rPr>
        <w:t>The desired attribute MRR is maximized, yi is calculated by formula (4):</w:t>
      </w:r>
    </w:p>
    <w:p w14:paraId="7C29451A" w14:textId="77777777" w:rsidR="00156C37" w:rsidRPr="00521B70" w:rsidRDefault="00156C37" w:rsidP="00156C37">
      <w:pPr>
        <w:spacing w:after="0" w:line="240" w:lineRule="auto"/>
        <w:ind w:firstLine="720"/>
        <w:jc w:val="both"/>
        <w:rPr>
          <w:rFonts w:ascii="Times New Roman" w:hAnsi="Times New Roman"/>
          <w:sz w:val="20"/>
          <w:szCs w:val="20"/>
          <w:lang w:val="vi-VN"/>
        </w:rPr>
      </w:pPr>
      <w:r w:rsidRPr="00521B70">
        <w:rPr>
          <w:rFonts w:ascii="Times New Roman" w:hAnsi="Times New Roman"/>
          <w:sz w:val="20"/>
          <w:szCs w:val="20"/>
          <w:lang w:val="vi-VN"/>
        </w:rPr>
        <w:t xml:space="preserve">      </w:t>
      </w:r>
      <w:r w:rsidRPr="00521B70">
        <w:rPr>
          <w:rFonts w:ascii="Times New Roman" w:hAnsi="Times New Roman"/>
          <w:position w:val="-72"/>
          <w:sz w:val="20"/>
          <w:szCs w:val="20"/>
        </w:rPr>
        <w:object w:dxaOrig="3080" w:dyaOrig="1560" w14:anchorId="7F9475D3">
          <v:shape id="_x0000_i1027" type="#_x0000_t75" style="width:120.6pt;height:61.2pt" o:ole="">
            <v:imagedata r:id="rId19" o:title=""/>
          </v:shape>
          <o:OLEObject Type="Embed" ProgID="Equation.DSMT4" ShapeID="_x0000_i1027" DrawAspect="Content" ObjectID="_1801937680" r:id="rId20"/>
        </w:object>
      </w:r>
      <w:r w:rsidRPr="00521B70">
        <w:rPr>
          <w:rFonts w:ascii="Times New Roman" w:hAnsi="Times New Roman"/>
          <w:sz w:val="20"/>
          <w:szCs w:val="20"/>
          <w:lang w:val="vi-VN"/>
        </w:rPr>
        <w:t xml:space="preserve">                                                   </w:t>
      </w:r>
      <w:r>
        <w:rPr>
          <w:rFonts w:ascii="Times New Roman" w:hAnsi="Times New Roman"/>
          <w:sz w:val="20"/>
          <w:szCs w:val="20"/>
          <w:lang w:val="vi-VN"/>
        </w:rPr>
        <w:t xml:space="preserve">                                          </w:t>
      </w:r>
      <w:r w:rsidRPr="00521B70">
        <w:rPr>
          <w:rFonts w:ascii="Times New Roman" w:hAnsi="Times New Roman"/>
          <w:sz w:val="20"/>
          <w:szCs w:val="20"/>
          <w:lang w:val="vi-VN"/>
        </w:rPr>
        <w:t xml:space="preserve">   </w:t>
      </w:r>
      <w:r>
        <w:rPr>
          <w:rFonts w:ascii="Times New Roman" w:hAnsi="Times New Roman"/>
          <w:sz w:val="20"/>
          <w:szCs w:val="20"/>
          <w:lang w:val="vi-VN"/>
        </w:rPr>
        <w:t xml:space="preserve">      </w:t>
      </w:r>
      <w:r w:rsidRPr="00521B70">
        <w:rPr>
          <w:rFonts w:ascii="Times New Roman" w:hAnsi="Times New Roman"/>
          <w:sz w:val="20"/>
          <w:szCs w:val="20"/>
          <w:lang w:val="vi-VN"/>
        </w:rPr>
        <w:t xml:space="preserve">  (4)</w:t>
      </w:r>
    </w:p>
    <w:p w14:paraId="564CEC75" w14:textId="77777777" w:rsidR="00156C37" w:rsidRPr="00521B70" w:rsidRDefault="00156C37" w:rsidP="00156C37">
      <w:pPr>
        <w:spacing w:after="0" w:line="240" w:lineRule="auto"/>
        <w:ind w:firstLine="720"/>
        <w:jc w:val="both"/>
        <w:rPr>
          <w:rFonts w:ascii="Times New Roman" w:hAnsi="Times New Roman"/>
          <w:sz w:val="20"/>
          <w:szCs w:val="20"/>
          <w:lang w:val="vi-VN"/>
        </w:rPr>
      </w:pPr>
      <w:r w:rsidRPr="00521B70">
        <w:rPr>
          <w:rFonts w:ascii="Times New Roman" w:hAnsi="Times New Roman"/>
          <w:sz w:val="20"/>
          <w:szCs w:val="20"/>
          <w:lang w:val="vi-VN"/>
        </w:rPr>
        <w:t>Where, the upper and lower bound values ​​of yi are H and L respectively. r is a user-named parameter (r &gt; 0) to describe the shape of d</w:t>
      </w:r>
      <w:r w:rsidRPr="001751D4">
        <w:rPr>
          <w:rFonts w:ascii="Times New Roman" w:hAnsi="Times New Roman"/>
          <w:sz w:val="20"/>
          <w:szCs w:val="20"/>
          <w:vertAlign w:val="subscript"/>
          <w:lang w:val="vi-VN"/>
        </w:rPr>
        <w:t>i</w:t>
      </w:r>
      <w:r w:rsidRPr="00521B70">
        <w:rPr>
          <w:rFonts w:ascii="Times New Roman" w:hAnsi="Times New Roman"/>
          <w:sz w:val="20"/>
          <w:szCs w:val="20"/>
          <w:lang w:val="vi-VN"/>
        </w:rPr>
        <w:t>. Finally the desired function is defined by the equation:</w:t>
      </w:r>
    </w:p>
    <w:p w14:paraId="601821A3" w14:textId="6A6F4095" w:rsidR="00156C37" w:rsidRPr="00521B70" w:rsidRDefault="00156C37" w:rsidP="00156C37">
      <w:pPr>
        <w:spacing w:after="0" w:line="240" w:lineRule="auto"/>
        <w:ind w:firstLine="720"/>
        <w:jc w:val="both"/>
        <w:rPr>
          <w:rFonts w:ascii="Times New Roman" w:hAnsi="Times New Roman"/>
          <w:sz w:val="20"/>
          <w:szCs w:val="20"/>
          <w:lang w:val="vi-VN"/>
        </w:rPr>
      </w:pPr>
      <w:r w:rsidRPr="00521B70">
        <w:rPr>
          <w:rFonts w:ascii="Times New Roman" w:hAnsi="Times New Roman"/>
          <w:sz w:val="20"/>
          <w:szCs w:val="20"/>
          <w:lang w:val="vi-VN"/>
        </w:rPr>
        <w:lastRenderedPageBreak/>
        <w:t xml:space="preserve">     </w:t>
      </w:r>
      <w:r w:rsidRPr="00521B70">
        <w:rPr>
          <w:rFonts w:ascii="Times New Roman" w:hAnsi="Times New Roman"/>
          <w:position w:val="-30"/>
          <w:sz w:val="20"/>
          <w:szCs w:val="20"/>
        </w:rPr>
        <w:object w:dxaOrig="1760" w:dyaOrig="859" w14:anchorId="7D791270">
          <v:shape id="_x0000_i1028" type="#_x0000_t75" style="width:71.4pt;height:34.2pt" o:ole="">
            <v:imagedata r:id="rId21" o:title=""/>
          </v:shape>
          <o:OLEObject Type="Embed" ProgID="Equation.DSMT4" ShapeID="_x0000_i1028" DrawAspect="Content" ObjectID="_1801937681" r:id="rId22"/>
        </w:object>
      </w:r>
      <w:r w:rsidRPr="00521B70">
        <w:rPr>
          <w:rFonts w:ascii="Times New Roman" w:hAnsi="Times New Roman"/>
          <w:sz w:val="20"/>
          <w:szCs w:val="20"/>
          <w:lang w:val="vi-VN"/>
        </w:rPr>
        <w:t xml:space="preserve">                                                                      </w:t>
      </w:r>
      <w:r>
        <w:rPr>
          <w:rFonts w:ascii="Times New Roman" w:hAnsi="Times New Roman"/>
          <w:sz w:val="20"/>
          <w:szCs w:val="20"/>
          <w:lang w:val="vi-VN"/>
        </w:rPr>
        <w:t xml:space="preserve">                                              </w:t>
      </w:r>
      <w:r w:rsidRPr="00521B70">
        <w:rPr>
          <w:rFonts w:ascii="Times New Roman" w:hAnsi="Times New Roman"/>
          <w:sz w:val="20"/>
          <w:szCs w:val="20"/>
          <w:lang w:val="vi-VN"/>
        </w:rPr>
        <w:t xml:space="preserve"> </w:t>
      </w:r>
      <w:r>
        <w:rPr>
          <w:rFonts w:ascii="Times New Roman" w:hAnsi="Times New Roman"/>
          <w:sz w:val="20"/>
          <w:szCs w:val="20"/>
          <w:lang w:val="vi-VN"/>
        </w:rPr>
        <w:t xml:space="preserve">     </w:t>
      </w:r>
      <w:r w:rsidRPr="00521B70">
        <w:rPr>
          <w:rFonts w:ascii="Times New Roman" w:hAnsi="Times New Roman"/>
          <w:sz w:val="20"/>
          <w:szCs w:val="20"/>
          <w:lang w:val="vi-VN"/>
        </w:rPr>
        <w:t xml:space="preserve"> </w:t>
      </w:r>
      <w:r w:rsidR="005D038D">
        <w:rPr>
          <w:rFonts w:ascii="Times New Roman" w:hAnsi="Times New Roman"/>
          <w:sz w:val="20"/>
          <w:szCs w:val="20"/>
          <w:lang w:val="vi-VN"/>
        </w:rPr>
        <w:t xml:space="preserve"> </w:t>
      </w:r>
      <w:r w:rsidRPr="00521B70">
        <w:rPr>
          <w:rFonts w:ascii="Times New Roman" w:hAnsi="Times New Roman"/>
          <w:sz w:val="20"/>
          <w:szCs w:val="20"/>
          <w:lang w:val="vi-VN"/>
        </w:rPr>
        <w:t xml:space="preserve"> (5)</w:t>
      </w:r>
    </w:p>
    <w:p w14:paraId="18CF61F4" w14:textId="77777777" w:rsidR="00156C37" w:rsidRPr="00521B70" w:rsidRDefault="00156C37" w:rsidP="00156C37">
      <w:pPr>
        <w:spacing w:after="0" w:line="240" w:lineRule="auto"/>
        <w:ind w:firstLine="720"/>
        <w:jc w:val="both"/>
        <w:rPr>
          <w:rFonts w:ascii="Times New Roman" w:hAnsi="Times New Roman"/>
          <w:sz w:val="20"/>
          <w:szCs w:val="20"/>
          <w:lang w:val="vi-VN"/>
        </w:rPr>
      </w:pPr>
      <w:r w:rsidRPr="00521B70">
        <w:rPr>
          <w:rFonts w:ascii="Times New Roman" w:hAnsi="Times New Roman"/>
          <w:sz w:val="20"/>
          <w:szCs w:val="20"/>
          <w:lang w:val="vi-VN"/>
        </w:rPr>
        <w:t>Where, w</w:t>
      </w:r>
      <w:r w:rsidRPr="00521B70">
        <w:rPr>
          <w:rFonts w:ascii="Times New Roman" w:hAnsi="Times New Roman"/>
          <w:sz w:val="20"/>
          <w:szCs w:val="20"/>
          <w:vertAlign w:val="subscript"/>
          <w:lang w:val="vi-VN"/>
        </w:rPr>
        <w:t>i</w:t>
      </w:r>
      <w:r w:rsidRPr="00521B70">
        <w:rPr>
          <w:rFonts w:ascii="Times New Roman" w:hAnsi="Times New Roman"/>
          <w:sz w:val="20"/>
          <w:szCs w:val="20"/>
          <w:lang w:val="vi-VN"/>
        </w:rPr>
        <w:t xml:space="preserve"> is the mass, w</w:t>
      </w:r>
      <w:r w:rsidRPr="00521B70">
        <w:rPr>
          <w:rFonts w:ascii="Times New Roman" w:hAnsi="Times New Roman"/>
          <w:sz w:val="20"/>
          <w:szCs w:val="20"/>
          <w:vertAlign w:val="subscript"/>
          <w:lang w:val="vi-VN"/>
        </w:rPr>
        <w:t>i</w:t>
      </w:r>
      <w:r w:rsidRPr="00521B70">
        <w:rPr>
          <w:rFonts w:ascii="Times New Roman" w:hAnsi="Times New Roman"/>
          <w:sz w:val="20"/>
          <w:szCs w:val="20"/>
          <w:lang w:val="vi-VN"/>
        </w:rPr>
        <w:t xml:space="preserve"> &gt; 0 and </w:t>
      </w:r>
      <w:r w:rsidRPr="00521B70">
        <w:rPr>
          <w:rFonts w:ascii="Times New Roman" w:hAnsi="Times New Roman"/>
          <w:sz w:val="20"/>
          <w:szCs w:val="20"/>
        </w:rPr>
        <w:t xml:space="preserve"> </w:t>
      </w:r>
      <w:r w:rsidRPr="00521B70">
        <w:rPr>
          <w:rFonts w:ascii="Times New Roman" w:hAnsi="Times New Roman"/>
          <w:position w:val="-28"/>
          <w:sz w:val="20"/>
          <w:szCs w:val="20"/>
        </w:rPr>
        <w:object w:dxaOrig="900" w:dyaOrig="680" w14:anchorId="28C55D62">
          <v:shape id="_x0000_i1029" type="#_x0000_t75" style="width:36.6pt;height:27.6pt" o:ole="">
            <v:imagedata r:id="rId23" o:title=""/>
          </v:shape>
          <o:OLEObject Type="Embed" ProgID="Equation.DSMT4" ShapeID="_x0000_i1029" DrawAspect="Content" ObjectID="_1801937682" r:id="rId24"/>
        </w:object>
      </w:r>
      <w:r w:rsidRPr="00521B70">
        <w:rPr>
          <w:rFonts w:ascii="Times New Roman" w:hAnsi="Times New Roman"/>
          <w:sz w:val="20"/>
          <w:szCs w:val="20"/>
          <w:lang w:val="vi-VN"/>
        </w:rPr>
        <w:t xml:space="preserve"> with n being the number of attributes/responses. </w:t>
      </w:r>
    </w:p>
    <w:p w14:paraId="66ED8B28" w14:textId="77777777" w:rsidR="00156C37" w:rsidRDefault="00156C37" w:rsidP="00156C37">
      <w:pPr>
        <w:spacing w:after="0" w:line="240" w:lineRule="auto"/>
        <w:ind w:firstLine="720"/>
        <w:jc w:val="both"/>
        <w:rPr>
          <w:rFonts w:ascii="Times New Roman" w:hAnsi="Times New Roman"/>
          <w:color w:val="000000" w:themeColor="text1"/>
          <w:sz w:val="20"/>
          <w:szCs w:val="20"/>
          <w:lang w:val="vi-VN"/>
        </w:rPr>
      </w:pPr>
      <w:r w:rsidRPr="003A04CB">
        <w:rPr>
          <w:rFonts w:ascii="Times New Roman" w:hAnsi="Times New Roman"/>
          <w:color w:val="000000" w:themeColor="text1"/>
          <w:sz w:val="20"/>
          <w:szCs w:val="20"/>
          <w:lang w:val="vi-VN"/>
        </w:rPr>
        <w:t>The result, the set of optimal parameters obtained using the DA technique</w:t>
      </w:r>
      <w:r>
        <w:rPr>
          <w:rFonts w:ascii="Times New Roman" w:hAnsi="Times New Roman"/>
          <w:color w:val="000000" w:themeColor="text1"/>
          <w:sz w:val="20"/>
          <w:szCs w:val="20"/>
          <w:lang w:val="vi-VN"/>
        </w:rPr>
        <w:t xml:space="preserve"> </w:t>
      </w:r>
      <w:r w:rsidRPr="003A04CB">
        <w:rPr>
          <w:rFonts w:ascii="Times New Roman" w:hAnsi="Times New Roman"/>
          <w:color w:val="000000" w:themeColor="text1"/>
          <w:sz w:val="20"/>
          <w:szCs w:val="20"/>
          <w:lang w:val="vi-VN"/>
        </w:rPr>
        <w:t xml:space="preserve">(with D = </w:t>
      </w:r>
      <w:r>
        <w:rPr>
          <w:rFonts w:ascii="Times New Roman" w:hAnsi="Times New Roman"/>
          <w:color w:val="000000" w:themeColor="text1"/>
          <w:sz w:val="20"/>
          <w:szCs w:val="20"/>
          <w:lang w:val="vi-VN"/>
        </w:rPr>
        <w:t>0.745</w:t>
      </w:r>
      <w:r w:rsidRPr="003A04CB">
        <w:rPr>
          <w:rFonts w:ascii="Times New Roman" w:hAnsi="Times New Roman"/>
          <w:color w:val="000000" w:themeColor="text1"/>
          <w:sz w:val="20"/>
          <w:szCs w:val="20"/>
          <w:lang w:val="vi-VN"/>
        </w:rPr>
        <w:t xml:space="preserve">) through Design Expert </w:t>
      </w:r>
      <w:r>
        <w:rPr>
          <w:rFonts w:ascii="Times New Roman" w:hAnsi="Times New Roman"/>
          <w:color w:val="000000" w:themeColor="text1"/>
          <w:sz w:val="20"/>
          <w:szCs w:val="20"/>
          <w:lang w:val="vi-VN"/>
        </w:rPr>
        <w:t>12</w:t>
      </w:r>
      <w:r w:rsidRPr="003A04CB">
        <w:rPr>
          <w:rFonts w:ascii="Times New Roman" w:hAnsi="Times New Roman"/>
          <w:color w:val="000000" w:themeColor="text1"/>
          <w:sz w:val="20"/>
          <w:szCs w:val="20"/>
          <w:lang w:val="vi-VN"/>
        </w:rPr>
        <w:t xml:space="preserve"> software is </w:t>
      </w:r>
      <w:r w:rsidRPr="00521B70">
        <w:rPr>
          <w:rFonts w:ascii="Times New Roman" w:hAnsi="Times New Roman"/>
          <w:color w:val="000000" w:themeColor="text1"/>
          <w:sz w:val="20"/>
          <w:szCs w:val="20"/>
          <w:lang w:val="vi-VN"/>
        </w:rPr>
        <w:t>I</w:t>
      </w:r>
      <w:r w:rsidRPr="00521B70">
        <w:rPr>
          <w:rFonts w:ascii="Times New Roman" w:hAnsi="Times New Roman"/>
          <w:color w:val="000000" w:themeColor="text1"/>
          <w:sz w:val="20"/>
          <w:szCs w:val="20"/>
          <w:vertAlign w:val="subscript"/>
          <w:lang w:val="vi-VN"/>
        </w:rPr>
        <w:t xml:space="preserve">p </w:t>
      </w:r>
      <w:r w:rsidRPr="00521B70">
        <w:rPr>
          <w:rFonts w:ascii="Times New Roman" w:hAnsi="Times New Roman"/>
          <w:color w:val="000000" w:themeColor="text1"/>
          <w:sz w:val="20"/>
          <w:szCs w:val="20"/>
          <w:lang w:val="vi-VN"/>
        </w:rPr>
        <w:t>= 8 A, T</w:t>
      </w:r>
      <w:r w:rsidRPr="00521B70">
        <w:rPr>
          <w:rFonts w:ascii="Times New Roman" w:hAnsi="Times New Roman"/>
          <w:color w:val="000000" w:themeColor="text1"/>
          <w:sz w:val="20"/>
          <w:szCs w:val="20"/>
          <w:vertAlign w:val="subscript"/>
          <w:lang w:val="vi-VN"/>
        </w:rPr>
        <w:t>ON</w:t>
      </w:r>
      <w:r w:rsidRPr="00521B70">
        <w:rPr>
          <w:rFonts w:ascii="Times New Roman" w:hAnsi="Times New Roman"/>
          <w:color w:val="000000" w:themeColor="text1"/>
          <w:sz w:val="20"/>
          <w:szCs w:val="20"/>
          <w:lang w:val="vi-VN"/>
        </w:rPr>
        <w:t xml:space="preserve"> = </w:t>
      </w:r>
      <w:r>
        <w:rPr>
          <w:rFonts w:ascii="Times New Roman" w:hAnsi="Times New Roman"/>
          <w:color w:val="000000" w:themeColor="text1"/>
          <w:sz w:val="20"/>
          <w:szCs w:val="20"/>
          <w:lang w:val="vi-VN"/>
        </w:rPr>
        <w:t>15</w:t>
      </w:r>
      <w:r w:rsidRPr="00521B70">
        <w:rPr>
          <w:rFonts w:ascii="Times New Roman" w:hAnsi="Times New Roman"/>
          <w:color w:val="000000" w:themeColor="text1"/>
          <w:sz w:val="20"/>
          <w:szCs w:val="20"/>
          <w:lang w:val="vi-VN"/>
        </w:rPr>
        <w:t xml:space="preserve">0 μs, Cp = 10 g/l. The corresponding MRR value for the optimized process variable is </w:t>
      </w:r>
      <w:r>
        <w:rPr>
          <w:rFonts w:ascii="Times New Roman" w:hAnsi="Times New Roman"/>
          <w:color w:val="000000" w:themeColor="text1"/>
          <w:sz w:val="20"/>
          <w:szCs w:val="20"/>
          <w:lang w:val="vi-VN"/>
        </w:rPr>
        <w:t>4.421</w:t>
      </w:r>
      <w:r w:rsidRPr="00521B70">
        <w:rPr>
          <w:rFonts w:ascii="Times New Roman" w:hAnsi="Times New Roman"/>
          <w:color w:val="000000" w:themeColor="text1"/>
          <w:sz w:val="20"/>
          <w:szCs w:val="20"/>
          <w:lang w:val="vi-VN"/>
        </w:rPr>
        <w:t xml:space="preserve"> mg/min.</w:t>
      </w:r>
    </w:p>
    <w:p w14:paraId="42005C3E" w14:textId="77777777" w:rsidR="00156C37" w:rsidRPr="00521B70" w:rsidRDefault="00156C37" w:rsidP="00156C37">
      <w:pPr>
        <w:spacing w:after="0" w:line="240" w:lineRule="auto"/>
        <w:ind w:firstLine="720"/>
        <w:jc w:val="both"/>
        <w:rPr>
          <w:rFonts w:ascii="Times New Roman" w:hAnsi="Times New Roman"/>
          <w:color w:val="000000" w:themeColor="text1"/>
          <w:sz w:val="20"/>
          <w:szCs w:val="20"/>
          <w:lang w:val="vi-VN"/>
        </w:rPr>
      </w:pPr>
    </w:p>
    <w:p w14:paraId="22DF80C8" w14:textId="15887641" w:rsidR="00156C37" w:rsidRPr="00F9197D" w:rsidRDefault="0045118B" w:rsidP="00156C37">
      <w:pPr>
        <w:pStyle w:val="Heading11"/>
        <w:rPr>
          <w:bCs/>
          <w:szCs w:val="22"/>
        </w:rPr>
      </w:pPr>
      <w:r w:rsidRPr="00F9197D">
        <w:rPr>
          <w:bCs/>
          <w:szCs w:val="22"/>
          <w:lang w:val="en-US"/>
        </w:rPr>
        <w:t>I</w:t>
      </w:r>
      <w:r w:rsidR="00156C37" w:rsidRPr="00F9197D">
        <w:rPr>
          <w:bCs/>
          <w:szCs w:val="22"/>
        </w:rPr>
        <w:t xml:space="preserve">V. </w:t>
      </w:r>
      <w:r w:rsidR="008657F6" w:rsidRPr="00F9197D">
        <w:rPr>
          <w:bCs/>
          <w:szCs w:val="22"/>
        </w:rPr>
        <w:t>CONCLUSION</w:t>
      </w:r>
    </w:p>
    <w:p w14:paraId="735C2C5B" w14:textId="65F501AB" w:rsidR="00156C37" w:rsidRPr="007815E2" w:rsidRDefault="00156C37" w:rsidP="00156C37">
      <w:pPr>
        <w:spacing w:after="0" w:line="240" w:lineRule="auto"/>
        <w:ind w:firstLine="720"/>
        <w:jc w:val="both"/>
        <w:rPr>
          <w:rFonts w:ascii="Times New Roman" w:hAnsi="Times New Roman"/>
          <w:color w:val="000000" w:themeColor="text1"/>
          <w:sz w:val="20"/>
          <w:szCs w:val="20"/>
          <w:lang w:val="vi-VN"/>
        </w:rPr>
      </w:pPr>
      <w:r w:rsidRPr="007815E2">
        <w:rPr>
          <w:rFonts w:ascii="Times New Roman" w:hAnsi="Times New Roman"/>
          <w:color w:val="000000" w:themeColor="text1"/>
          <w:sz w:val="20"/>
          <w:szCs w:val="20"/>
          <w:lang w:val="vi-VN"/>
        </w:rPr>
        <w:t>In this study, the material removal rate when machining SKD11 steel by EDM process with tungsten carbide powder was investigated</w:t>
      </w:r>
      <w:r w:rsidRPr="007815E2">
        <w:rPr>
          <w:rFonts w:ascii="Times New Roman" w:hAnsi="Times New Roman"/>
          <w:sz w:val="20"/>
          <w:szCs w:val="20"/>
          <w:lang w:val="vi-VN"/>
        </w:rPr>
        <w:t>.</w:t>
      </w:r>
      <w:r w:rsidRPr="007815E2">
        <w:rPr>
          <w:rFonts w:ascii="Times New Roman" w:hAnsi="Times New Roman"/>
          <w:sz w:val="20"/>
          <w:szCs w:val="20"/>
        </w:rPr>
        <w:t xml:space="preserve"> </w:t>
      </w:r>
      <w:r w:rsidRPr="00F9197D">
        <w:rPr>
          <w:rFonts w:ascii="Times New Roman" w:hAnsi="Times New Roman"/>
          <w:color w:val="000000" w:themeColor="text1"/>
          <w:sz w:val="20"/>
          <w:szCs w:val="20"/>
          <w:lang w:val="vi-VN"/>
        </w:rPr>
        <w:t xml:space="preserve">The </w:t>
      </w:r>
      <w:r w:rsidR="00F9197D" w:rsidRPr="00F9197D">
        <w:rPr>
          <w:rFonts w:ascii="Times New Roman" w:hAnsi="Times New Roman"/>
          <w:color w:val="000000" w:themeColor="text1"/>
          <w:sz w:val="20"/>
          <w:szCs w:val="20"/>
          <w:lang w:val="vi-VN"/>
        </w:rPr>
        <w:t>study</w:t>
      </w:r>
      <w:r w:rsidRPr="007815E2">
        <w:rPr>
          <w:rFonts w:ascii="Times New Roman" w:hAnsi="Times New Roman"/>
          <w:sz w:val="20"/>
          <w:szCs w:val="20"/>
          <w:lang w:val="vi-VN"/>
        </w:rPr>
        <w:t xml:space="preserve"> established a model to predict machining performance, optimized process parameters and evaluated the influence of these parameters on MRR.</w:t>
      </w:r>
      <w:r w:rsidRPr="007815E2">
        <w:rPr>
          <w:rFonts w:ascii="Times New Roman" w:hAnsi="Times New Roman"/>
          <w:sz w:val="20"/>
          <w:szCs w:val="20"/>
        </w:rPr>
        <w:t xml:space="preserve"> </w:t>
      </w:r>
      <w:r w:rsidRPr="007815E2">
        <w:rPr>
          <w:rFonts w:ascii="Times New Roman" w:hAnsi="Times New Roman"/>
          <w:sz w:val="20"/>
          <w:szCs w:val="20"/>
          <w:lang w:val="vi-VN"/>
        </w:rPr>
        <w:t>The study also used the BoxBehnken method in RSM to set up the experimental matrix, at the same time set up regression models and used ANOVA</w:t>
      </w:r>
      <w:r w:rsidRPr="007815E2">
        <w:rPr>
          <w:rFonts w:ascii="Times New Roman" w:hAnsi="Times New Roman"/>
          <w:sz w:val="20"/>
          <w:szCs w:val="20"/>
        </w:rPr>
        <w:t xml:space="preserve"> </w:t>
      </w:r>
      <w:r w:rsidRPr="007815E2">
        <w:rPr>
          <w:rFonts w:ascii="Times New Roman" w:hAnsi="Times New Roman"/>
          <w:sz w:val="20"/>
          <w:szCs w:val="20"/>
          <w:lang w:val="vi-VN"/>
        </w:rPr>
        <w:t>analysis of variance with 95% confidence level and 5%</w:t>
      </w:r>
      <w:r w:rsidRPr="007815E2">
        <w:rPr>
          <w:rFonts w:ascii="Times New Roman" w:hAnsi="Times New Roman"/>
          <w:sz w:val="20"/>
          <w:szCs w:val="20"/>
        </w:rPr>
        <w:t xml:space="preserve"> </w:t>
      </w:r>
      <w:r w:rsidRPr="007815E2">
        <w:rPr>
          <w:rFonts w:ascii="Times New Roman" w:hAnsi="Times New Roman"/>
          <w:sz w:val="20"/>
          <w:szCs w:val="20"/>
          <w:lang w:val="vi-VN"/>
        </w:rPr>
        <w:t xml:space="preserve">significance level to Evaluate the accuracy of the MRR development model. The results show that the regression models are highly accurate and can be used to study the influence of process parameters and predict the desired MRR in the entire survey range. The DA technique was used to find the optimum MRR of </w:t>
      </w:r>
      <w:r>
        <w:rPr>
          <w:rFonts w:ascii="Times New Roman" w:hAnsi="Times New Roman"/>
          <w:sz w:val="20"/>
          <w:szCs w:val="20"/>
          <w:lang w:val="vi-VN"/>
        </w:rPr>
        <w:t>4.421</w:t>
      </w:r>
      <w:r w:rsidRPr="007815E2">
        <w:rPr>
          <w:rFonts w:ascii="Times New Roman" w:hAnsi="Times New Roman"/>
          <w:sz w:val="20"/>
          <w:szCs w:val="20"/>
          <w:lang w:val="vi-VN"/>
        </w:rPr>
        <w:t xml:space="preserve"> mg/min corresponding to the </w:t>
      </w:r>
      <w:r w:rsidRPr="007815E2">
        <w:rPr>
          <w:rFonts w:ascii="Times New Roman" w:hAnsi="Times New Roman"/>
          <w:color w:val="000000" w:themeColor="text1"/>
          <w:sz w:val="20"/>
          <w:szCs w:val="20"/>
          <w:lang w:val="vi-VN"/>
        </w:rPr>
        <w:t>process parameters I</w:t>
      </w:r>
      <w:r w:rsidRPr="007815E2">
        <w:rPr>
          <w:rFonts w:ascii="Times New Roman" w:hAnsi="Times New Roman"/>
          <w:color w:val="000000" w:themeColor="text1"/>
          <w:sz w:val="20"/>
          <w:szCs w:val="20"/>
          <w:vertAlign w:val="subscript"/>
          <w:lang w:val="vi-VN"/>
        </w:rPr>
        <w:t>P</w:t>
      </w:r>
      <w:r w:rsidR="004242EB">
        <w:rPr>
          <w:rFonts w:ascii="Times New Roman" w:hAnsi="Times New Roman"/>
          <w:color w:val="000000" w:themeColor="text1"/>
          <w:sz w:val="20"/>
          <w:szCs w:val="20"/>
          <w:vertAlign w:val="subscript"/>
          <w:lang w:val="vi-VN"/>
        </w:rPr>
        <w:t xml:space="preserve"> </w:t>
      </w:r>
      <w:r w:rsidRPr="007815E2">
        <w:rPr>
          <w:rFonts w:ascii="Times New Roman" w:hAnsi="Times New Roman"/>
          <w:color w:val="000000" w:themeColor="text1"/>
          <w:sz w:val="20"/>
          <w:szCs w:val="20"/>
          <w:lang w:val="vi-VN"/>
        </w:rPr>
        <w:t>=</w:t>
      </w:r>
      <w:r w:rsidR="004242EB">
        <w:rPr>
          <w:rFonts w:ascii="Times New Roman" w:hAnsi="Times New Roman"/>
          <w:color w:val="000000" w:themeColor="text1"/>
          <w:sz w:val="20"/>
          <w:szCs w:val="20"/>
          <w:lang w:val="vi-VN"/>
        </w:rPr>
        <w:t xml:space="preserve"> </w:t>
      </w:r>
      <w:r w:rsidRPr="007815E2">
        <w:rPr>
          <w:rFonts w:ascii="Times New Roman" w:hAnsi="Times New Roman"/>
          <w:color w:val="000000" w:themeColor="text1"/>
          <w:sz w:val="20"/>
          <w:szCs w:val="20"/>
          <w:lang w:val="vi-VN"/>
        </w:rPr>
        <w:t>8 A, T</w:t>
      </w:r>
      <w:r w:rsidRPr="007815E2">
        <w:rPr>
          <w:rFonts w:ascii="Times New Roman" w:hAnsi="Times New Roman"/>
          <w:color w:val="000000" w:themeColor="text1"/>
          <w:sz w:val="20"/>
          <w:szCs w:val="20"/>
          <w:vertAlign w:val="subscript"/>
          <w:lang w:val="vi-VN"/>
        </w:rPr>
        <w:t>ON</w:t>
      </w:r>
      <w:r w:rsidR="004242EB">
        <w:rPr>
          <w:rFonts w:ascii="Times New Roman" w:hAnsi="Times New Roman"/>
          <w:color w:val="000000" w:themeColor="text1"/>
          <w:sz w:val="20"/>
          <w:szCs w:val="20"/>
          <w:vertAlign w:val="subscript"/>
          <w:lang w:val="vi-VN"/>
        </w:rPr>
        <w:t xml:space="preserve"> </w:t>
      </w:r>
      <w:r w:rsidRPr="007815E2">
        <w:rPr>
          <w:rFonts w:ascii="Times New Roman" w:hAnsi="Times New Roman"/>
          <w:color w:val="000000" w:themeColor="text1"/>
          <w:sz w:val="20"/>
          <w:szCs w:val="20"/>
          <w:lang w:val="vi-VN"/>
        </w:rPr>
        <w:t>=</w:t>
      </w:r>
      <w:r w:rsidR="004242EB">
        <w:rPr>
          <w:rFonts w:ascii="Times New Roman" w:hAnsi="Times New Roman"/>
          <w:color w:val="000000" w:themeColor="text1"/>
          <w:sz w:val="20"/>
          <w:szCs w:val="20"/>
          <w:lang w:val="vi-VN"/>
        </w:rPr>
        <w:t xml:space="preserve"> </w:t>
      </w:r>
      <w:r>
        <w:rPr>
          <w:rFonts w:ascii="Times New Roman" w:hAnsi="Times New Roman"/>
          <w:color w:val="000000" w:themeColor="text1"/>
          <w:sz w:val="20"/>
          <w:szCs w:val="20"/>
          <w:lang w:val="vi-VN"/>
        </w:rPr>
        <w:t>15</w:t>
      </w:r>
      <w:r w:rsidRPr="007815E2">
        <w:rPr>
          <w:rFonts w:ascii="Times New Roman" w:hAnsi="Times New Roman"/>
          <w:color w:val="000000" w:themeColor="text1"/>
          <w:sz w:val="20"/>
          <w:szCs w:val="20"/>
          <w:lang w:val="vi-VN"/>
        </w:rPr>
        <w:t>0 µs and C</w:t>
      </w:r>
      <w:r w:rsidRPr="007815E2">
        <w:rPr>
          <w:rFonts w:ascii="Times New Roman" w:hAnsi="Times New Roman"/>
          <w:color w:val="000000" w:themeColor="text1"/>
          <w:sz w:val="20"/>
          <w:szCs w:val="20"/>
          <w:vertAlign w:val="subscript"/>
          <w:lang w:val="vi-VN"/>
        </w:rPr>
        <w:t>P</w:t>
      </w:r>
      <w:r w:rsidR="004242EB">
        <w:rPr>
          <w:rFonts w:ascii="Times New Roman" w:hAnsi="Times New Roman"/>
          <w:color w:val="000000" w:themeColor="text1"/>
          <w:sz w:val="20"/>
          <w:szCs w:val="20"/>
          <w:vertAlign w:val="subscript"/>
          <w:lang w:val="vi-VN"/>
        </w:rPr>
        <w:t xml:space="preserve"> </w:t>
      </w:r>
      <w:r w:rsidRPr="007815E2">
        <w:rPr>
          <w:rFonts w:ascii="Times New Roman" w:hAnsi="Times New Roman"/>
          <w:color w:val="000000" w:themeColor="text1"/>
          <w:sz w:val="20"/>
          <w:szCs w:val="20"/>
          <w:lang w:val="vi-VN"/>
        </w:rPr>
        <w:t>=</w:t>
      </w:r>
      <w:r w:rsidR="004242EB">
        <w:rPr>
          <w:rFonts w:ascii="Times New Roman" w:hAnsi="Times New Roman"/>
          <w:color w:val="000000" w:themeColor="text1"/>
          <w:sz w:val="20"/>
          <w:szCs w:val="20"/>
          <w:lang w:val="vi-VN"/>
        </w:rPr>
        <w:t xml:space="preserve"> </w:t>
      </w:r>
      <w:r w:rsidRPr="007815E2">
        <w:rPr>
          <w:rFonts w:ascii="Times New Roman" w:hAnsi="Times New Roman"/>
          <w:color w:val="000000" w:themeColor="text1"/>
          <w:sz w:val="20"/>
          <w:szCs w:val="20"/>
          <w:lang w:val="vi-VN"/>
        </w:rPr>
        <w:t>10 g/l as shown. In the future, other performance parameters such as tool wear rate TWR or surface roughness SR will also be studied for broader applications in manufacturing.</w:t>
      </w:r>
    </w:p>
    <w:p w14:paraId="16355C64" w14:textId="77777777" w:rsidR="00773A5B" w:rsidRDefault="00773A5B" w:rsidP="00156C37">
      <w:pPr>
        <w:spacing w:after="0" w:line="240" w:lineRule="auto"/>
        <w:ind w:firstLine="720"/>
        <w:contextualSpacing/>
        <w:jc w:val="both"/>
        <w:rPr>
          <w:rFonts w:ascii="Times New Roman" w:hAnsi="Times New Roman"/>
          <w:sz w:val="20"/>
          <w:szCs w:val="20"/>
          <w:lang w:val="vi-VN"/>
        </w:rPr>
      </w:pPr>
    </w:p>
    <w:p w14:paraId="0BCDB6BE" w14:textId="77777777" w:rsidR="00773A5B" w:rsidRPr="00773A5B" w:rsidRDefault="00773A5B" w:rsidP="00773A5B">
      <w:pPr>
        <w:spacing w:after="0" w:line="240" w:lineRule="auto"/>
        <w:jc w:val="center"/>
        <w:rPr>
          <w:rFonts w:ascii="Times New Roman" w:hAnsi="Times New Roman"/>
          <w:b/>
          <w:szCs w:val="20"/>
          <w:lang w:val="vi-VN"/>
        </w:rPr>
      </w:pPr>
      <w:r w:rsidRPr="006D2DFB">
        <w:rPr>
          <w:rFonts w:ascii="Times New Roman" w:hAnsi="Times New Roman"/>
          <w:b/>
          <w:szCs w:val="20"/>
        </w:rPr>
        <w:t>REFERENCES</w:t>
      </w:r>
    </w:p>
    <w:p w14:paraId="6DE85AC2" w14:textId="77777777" w:rsidR="00773A5B" w:rsidRPr="008657F6" w:rsidRDefault="00773A5B" w:rsidP="00773A5B">
      <w:pPr>
        <w:pStyle w:val="ListParagraph"/>
        <w:widowControl w:val="0"/>
        <w:numPr>
          <w:ilvl w:val="0"/>
          <w:numId w:val="8"/>
        </w:numPr>
        <w:autoSpaceDE w:val="0"/>
        <w:autoSpaceDN w:val="0"/>
        <w:adjustRightInd w:val="0"/>
        <w:spacing w:after="0" w:line="240" w:lineRule="auto"/>
        <w:ind w:left="540" w:hanging="540"/>
        <w:jc w:val="both"/>
        <w:rPr>
          <w:rFonts w:ascii="Times New Roman" w:hAnsi="Times New Roman"/>
          <w:noProof/>
          <w:sz w:val="20"/>
          <w:szCs w:val="20"/>
        </w:rPr>
      </w:pPr>
      <w:r w:rsidRPr="008657F6">
        <w:rPr>
          <w:rFonts w:ascii="Times New Roman" w:hAnsi="Times New Roman"/>
          <w:noProof/>
          <w:sz w:val="20"/>
          <w:szCs w:val="20"/>
        </w:rPr>
        <w:t>Deirmina, F., Peghini, N., Almangour, B., Grzesiak, D., &amp; Pellizzari, M. (2019). Heat treatment and      properties of a hot work tool steel fabricated by additive manufacturing. Materials Science and Engineering: A, 753: p. 109-121.</w:t>
      </w:r>
    </w:p>
    <w:p w14:paraId="05EEA61D" w14:textId="77777777" w:rsidR="00773A5B" w:rsidRPr="008657F6" w:rsidRDefault="00773A5B" w:rsidP="00773A5B">
      <w:pPr>
        <w:pStyle w:val="ListParagraph"/>
        <w:widowControl w:val="0"/>
        <w:numPr>
          <w:ilvl w:val="0"/>
          <w:numId w:val="8"/>
        </w:numPr>
        <w:autoSpaceDE w:val="0"/>
        <w:autoSpaceDN w:val="0"/>
        <w:adjustRightInd w:val="0"/>
        <w:spacing w:after="0" w:line="240" w:lineRule="auto"/>
        <w:ind w:left="540" w:hanging="540"/>
        <w:jc w:val="both"/>
        <w:rPr>
          <w:rFonts w:ascii="Times New Roman" w:hAnsi="Times New Roman"/>
          <w:noProof/>
          <w:sz w:val="20"/>
          <w:szCs w:val="20"/>
        </w:rPr>
      </w:pPr>
      <w:r w:rsidRPr="008657F6">
        <w:rPr>
          <w:rFonts w:ascii="Times New Roman" w:hAnsi="Times New Roman"/>
          <w:noProof/>
          <w:sz w:val="20"/>
          <w:szCs w:val="20"/>
        </w:rPr>
        <w:t>Balaško, T., Voncina, M., Burja, J., Batic, B., S. &amp; Medved, J. (2021). High-temperature oxidation behaviour of AISI H11 tool steel. Metals,11(5): p. 758.</w:t>
      </w:r>
    </w:p>
    <w:p w14:paraId="2F674DB9" w14:textId="77777777" w:rsidR="00773A5B" w:rsidRPr="008657F6" w:rsidRDefault="00773A5B" w:rsidP="00773A5B">
      <w:pPr>
        <w:pStyle w:val="ListParagraph"/>
        <w:widowControl w:val="0"/>
        <w:numPr>
          <w:ilvl w:val="0"/>
          <w:numId w:val="8"/>
        </w:numPr>
        <w:autoSpaceDE w:val="0"/>
        <w:autoSpaceDN w:val="0"/>
        <w:adjustRightInd w:val="0"/>
        <w:spacing w:after="0" w:line="240" w:lineRule="auto"/>
        <w:ind w:left="540" w:hanging="540"/>
        <w:jc w:val="both"/>
        <w:rPr>
          <w:rFonts w:ascii="Times New Roman" w:hAnsi="Times New Roman"/>
          <w:noProof/>
          <w:sz w:val="20"/>
          <w:szCs w:val="20"/>
        </w:rPr>
      </w:pPr>
      <w:r w:rsidRPr="008657F6">
        <w:rPr>
          <w:rFonts w:ascii="Times New Roman" w:hAnsi="Times New Roman"/>
          <w:noProof/>
          <w:sz w:val="20"/>
          <w:szCs w:val="20"/>
        </w:rPr>
        <w:t>Duc, T.M., &amp; Ngoc, T., B. (2020). Effectiveness of alumina nanofluid on slotting end milling performance of SKD 11 tool steel. Journal of Computational &amp; Applied Research in Mechanical Engineering (JCARME), 9(2): p. 359-369.</w:t>
      </w:r>
    </w:p>
    <w:p w14:paraId="291D8BF9" w14:textId="77777777" w:rsidR="00773A5B" w:rsidRPr="008657F6" w:rsidRDefault="00773A5B" w:rsidP="00773A5B">
      <w:pPr>
        <w:pStyle w:val="ListParagraph"/>
        <w:widowControl w:val="0"/>
        <w:numPr>
          <w:ilvl w:val="0"/>
          <w:numId w:val="8"/>
        </w:numPr>
        <w:autoSpaceDE w:val="0"/>
        <w:autoSpaceDN w:val="0"/>
        <w:adjustRightInd w:val="0"/>
        <w:spacing w:after="0" w:line="240" w:lineRule="auto"/>
        <w:ind w:left="540" w:hanging="540"/>
        <w:jc w:val="both"/>
        <w:rPr>
          <w:rFonts w:ascii="Times New Roman" w:hAnsi="Times New Roman"/>
          <w:noProof/>
          <w:sz w:val="20"/>
          <w:szCs w:val="20"/>
        </w:rPr>
      </w:pPr>
      <w:r w:rsidRPr="008657F6">
        <w:rPr>
          <w:rFonts w:ascii="Times New Roman" w:hAnsi="Times New Roman"/>
          <w:noProof/>
          <w:sz w:val="20"/>
          <w:szCs w:val="20"/>
        </w:rPr>
        <w:t>Demir, E., &amp; Toktas, I. (2018). Effects of cryogenic treatment on residual stresses of AISI D2 tool steel. Kovove Materialy-Metallic Materials, 56(3).</w:t>
      </w:r>
      <w:r w:rsidRPr="008657F6">
        <w:t xml:space="preserve"> </w:t>
      </w:r>
      <w:r w:rsidRPr="008657F6">
        <w:rPr>
          <w:rFonts w:ascii="Times New Roman" w:hAnsi="Times New Roman"/>
          <w:noProof/>
          <w:sz w:val="20"/>
          <w:szCs w:val="20"/>
        </w:rPr>
        <w:t>Amorim F. L., Stedile L. J., Torres R. D., Soares P. C., Laurindo C. A. H. (2014), Performance and Surface Integrity of Ti6Al4V After Sinking EDM with Special Graphite Electrodes, Journal of Materials Engineering and Performance, 23, pp. 1480-1488.</w:t>
      </w:r>
    </w:p>
    <w:p w14:paraId="6D8F9A28" w14:textId="77777777" w:rsidR="00773A5B" w:rsidRPr="006D2DFB" w:rsidRDefault="00773A5B" w:rsidP="00773A5B">
      <w:pPr>
        <w:pStyle w:val="ListParagraph"/>
        <w:widowControl w:val="0"/>
        <w:numPr>
          <w:ilvl w:val="0"/>
          <w:numId w:val="8"/>
        </w:numPr>
        <w:autoSpaceDE w:val="0"/>
        <w:autoSpaceDN w:val="0"/>
        <w:adjustRightInd w:val="0"/>
        <w:spacing w:after="0" w:line="240" w:lineRule="auto"/>
        <w:ind w:left="540" w:hanging="540"/>
        <w:jc w:val="both"/>
        <w:rPr>
          <w:rFonts w:ascii="Times New Roman" w:hAnsi="Times New Roman"/>
          <w:noProof/>
          <w:sz w:val="20"/>
          <w:szCs w:val="20"/>
        </w:rPr>
      </w:pPr>
      <w:r w:rsidRPr="006D2DFB">
        <w:rPr>
          <w:rFonts w:ascii="Times New Roman" w:hAnsi="Times New Roman"/>
          <w:noProof/>
          <w:sz w:val="20"/>
          <w:szCs w:val="20"/>
        </w:rPr>
        <w:t xml:space="preserve">Christian, M. (2012). Smart Phase Change-over system with AT89C52 Microcontroller. </w:t>
      </w:r>
      <w:r w:rsidRPr="006D2DFB">
        <w:rPr>
          <w:rFonts w:ascii="Times New Roman" w:hAnsi="Times New Roman"/>
          <w:i/>
          <w:iCs/>
          <w:noProof/>
          <w:sz w:val="20"/>
          <w:szCs w:val="20"/>
        </w:rPr>
        <w:t>Journal of Electrical and Electronics Engineering</w:t>
      </w:r>
      <w:r w:rsidRPr="006D2DFB">
        <w:rPr>
          <w:rFonts w:ascii="Times New Roman" w:hAnsi="Times New Roman"/>
          <w:noProof/>
          <w:sz w:val="20"/>
          <w:szCs w:val="20"/>
        </w:rPr>
        <w:t xml:space="preserve">, </w:t>
      </w:r>
      <w:r w:rsidRPr="006D2DFB">
        <w:rPr>
          <w:rFonts w:ascii="Times New Roman" w:hAnsi="Times New Roman"/>
          <w:i/>
          <w:iCs/>
          <w:noProof/>
          <w:sz w:val="20"/>
          <w:szCs w:val="20"/>
        </w:rPr>
        <w:t>1</w:t>
      </w:r>
      <w:r w:rsidRPr="006D2DFB">
        <w:rPr>
          <w:rFonts w:ascii="Times New Roman" w:hAnsi="Times New Roman"/>
          <w:noProof/>
          <w:sz w:val="20"/>
          <w:szCs w:val="20"/>
        </w:rPr>
        <w:t>(3), 31–34.</w:t>
      </w:r>
    </w:p>
    <w:p w14:paraId="3919F468" w14:textId="77777777" w:rsidR="00773A5B" w:rsidRPr="006D2DFB" w:rsidRDefault="00773A5B" w:rsidP="00773A5B">
      <w:pPr>
        <w:pStyle w:val="ListParagraph"/>
        <w:widowControl w:val="0"/>
        <w:numPr>
          <w:ilvl w:val="0"/>
          <w:numId w:val="8"/>
        </w:numPr>
        <w:autoSpaceDE w:val="0"/>
        <w:autoSpaceDN w:val="0"/>
        <w:adjustRightInd w:val="0"/>
        <w:spacing w:after="0" w:line="240" w:lineRule="auto"/>
        <w:ind w:left="540" w:hanging="540"/>
        <w:jc w:val="both"/>
        <w:rPr>
          <w:rFonts w:ascii="Times New Roman" w:hAnsi="Times New Roman"/>
          <w:noProof/>
          <w:sz w:val="20"/>
          <w:szCs w:val="20"/>
        </w:rPr>
      </w:pPr>
      <w:r w:rsidRPr="008657F6">
        <w:rPr>
          <w:rFonts w:ascii="Times New Roman" w:hAnsi="Times New Roman"/>
          <w:noProof/>
          <w:sz w:val="20"/>
          <w:szCs w:val="20"/>
        </w:rPr>
        <w:t>Kruth J. P., Stevens L., Froyen L., Lauwers B. (1995), Study on the white layer of a surface machined by die sinking electro discharge machining, Annals of the CIRP 44 (1), pp. 169–172</w:t>
      </w:r>
      <w:r w:rsidRPr="006D2DFB">
        <w:rPr>
          <w:rFonts w:ascii="Times New Roman" w:hAnsi="Times New Roman"/>
          <w:noProof/>
          <w:sz w:val="20"/>
          <w:szCs w:val="20"/>
        </w:rPr>
        <w:t>.</w:t>
      </w:r>
    </w:p>
    <w:p w14:paraId="33C207A2" w14:textId="77777777" w:rsidR="00773A5B" w:rsidRPr="008657F6" w:rsidRDefault="00773A5B" w:rsidP="00773A5B">
      <w:pPr>
        <w:pStyle w:val="ListParagraph"/>
        <w:widowControl w:val="0"/>
        <w:numPr>
          <w:ilvl w:val="0"/>
          <w:numId w:val="8"/>
        </w:numPr>
        <w:autoSpaceDE w:val="0"/>
        <w:autoSpaceDN w:val="0"/>
        <w:adjustRightInd w:val="0"/>
        <w:spacing w:after="0" w:line="240" w:lineRule="auto"/>
        <w:ind w:left="540" w:hanging="540"/>
        <w:jc w:val="both"/>
        <w:rPr>
          <w:rFonts w:ascii="Times New Roman" w:hAnsi="Times New Roman"/>
          <w:noProof/>
          <w:color w:val="000000" w:themeColor="text1"/>
          <w:sz w:val="20"/>
          <w:szCs w:val="20"/>
        </w:rPr>
      </w:pPr>
      <w:r w:rsidRPr="008657F6">
        <w:rPr>
          <w:rFonts w:ascii="Times New Roman" w:hAnsi="Times New Roman"/>
          <w:noProof/>
          <w:sz w:val="20"/>
          <w:szCs w:val="20"/>
        </w:rPr>
        <w:t xml:space="preserve">Philip JT, Mathew J, Kuriachen B (2021) Transition from EDM to PMEDM—impact of suspended particulates in the dielectric on Ti6Al4V and other distinct material surfaces: A review. J Manuf Process 64:1105–1142. </w:t>
      </w:r>
      <w:hyperlink r:id="rId25" w:history="1">
        <w:r w:rsidRPr="008657F6">
          <w:rPr>
            <w:rStyle w:val="Hyperlink"/>
            <w:rFonts w:ascii="Times New Roman" w:hAnsi="Times New Roman"/>
            <w:noProof/>
            <w:color w:val="000000" w:themeColor="text1"/>
            <w:sz w:val="20"/>
            <w:szCs w:val="20"/>
            <w:u w:val="none"/>
          </w:rPr>
          <w:t>https://doi.org/10.1016/j.jmapro.2021.01.056</w:t>
        </w:r>
      </w:hyperlink>
    </w:p>
    <w:p w14:paraId="35ABA120" w14:textId="77777777" w:rsidR="00773A5B" w:rsidRPr="008657F6" w:rsidRDefault="00773A5B" w:rsidP="00773A5B">
      <w:pPr>
        <w:pStyle w:val="ListParagraph"/>
        <w:widowControl w:val="0"/>
        <w:numPr>
          <w:ilvl w:val="0"/>
          <w:numId w:val="8"/>
        </w:numPr>
        <w:autoSpaceDE w:val="0"/>
        <w:autoSpaceDN w:val="0"/>
        <w:adjustRightInd w:val="0"/>
        <w:spacing w:after="0" w:line="240" w:lineRule="auto"/>
        <w:ind w:left="540" w:hanging="540"/>
        <w:jc w:val="both"/>
        <w:rPr>
          <w:rFonts w:ascii="Times New Roman" w:hAnsi="Times New Roman"/>
          <w:noProof/>
          <w:sz w:val="20"/>
          <w:szCs w:val="20"/>
        </w:rPr>
      </w:pPr>
      <w:r w:rsidRPr="008657F6">
        <w:rPr>
          <w:rFonts w:ascii="Times New Roman" w:hAnsi="Times New Roman"/>
          <w:noProof/>
          <w:sz w:val="20"/>
          <w:szCs w:val="20"/>
        </w:rPr>
        <w:t>Bhattacharya A, Batish A, Kumar N (2013) Surface characterization and material migration during surface modification of die steels with silicon, graphite and tungsten powder in EDM process. J Mech Sci Technol 27(1):133–140</w:t>
      </w:r>
    </w:p>
    <w:p w14:paraId="14512936" w14:textId="77777777" w:rsidR="00773A5B" w:rsidRPr="008657F6" w:rsidRDefault="00773A5B" w:rsidP="00773A5B">
      <w:pPr>
        <w:pStyle w:val="ListParagraph"/>
        <w:widowControl w:val="0"/>
        <w:numPr>
          <w:ilvl w:val="0"/>
          <w:numId w:val="8"/>
        </w:numPr>
        <w:autoSpaceDE w:val="0"/>
        <w:autoSpaceDN w:val="0"/>
        <w:adjustRightInd w:val="0"/>
        <w:spacing w:after="0" w:line="240" w:lineRule="auto"/>
        <w:ind w:left="540" w:hanging="540"/>
        <w:jc w:val="both"/>
        <w:rPr>
          <w:rFonts w:ascii="Times New Roman" w:hAnsi="Times New Roman"/>
          <w:noProof/>
          <w:sz w:val="20"/>
          <w:szCs w:val="20"/>
        </w:rPr>
      </w:pPr>
      <w:r w:rsidRPr="008657F6">
        <w:rPr>
          <w:rFonts w:ascii="Times New Roman" w:hAnsi="Times New Roman"/>
          <w:noProof/>
          <w:sz w:val="20"/>
          <w:szCs w:val="20"/>
        </w:rPr>
        <w:t>A. Erdin and S. Bilgin, "Role of impurities in electric discharge machining," Proceedings of the Twenty-First International Machine Tool Design and Research Conference, 1980.</w:t>
      </w:r>
    </w:p>
    <w:p w14:paraId="08A6B544" w14:textId="77777777" w:rsidR="00773A5B" w:rsidRPr="008657F6" w:rsidRDefault="00773A5B" w:rsidP="00773A5B">
      <w:pPr>
        <w:pStyle w:val="ListParagraph"/>
        <w:widowControl w:val="0"/>
        <w:numPr>
          <w:ilvl w:val="0"/>
          <w:numId w:val="8"/>
        </w:numPr>
        <w:autoSpaceDE w:val="0"/>
        <w:autoSpaceDN w:val="0"/>
        <w:adjustRightInd w:val="0"/>
        <w:spacing w:after="0" w:line="240" w:lineRule="auto"/>
        <w:ind w:left="540" w:hanging="540"/>
        <w:jc w:val="both"/>
        <w:rPr>
          <w:rFonts w:ascii="Times New Roman" w:hAnsi="Times New Roman"/>
          <w:noProof/>
          <w:sz w:val="20"/>
          <w:szCs w:val="20"/>
        </w:rPr>
      </w:pPr>
      <w:r w:rsidRPr="008657F6">
        <w:rPr>
          <w:rFonts w:ascii="Times New Roman" w:hAnsi="Times New Roman"/>
          <w:noProof/>
          <w:sz w:val="20"/>
          <w:szCs w:val="20"/>
        </w:rPr>
        <w:t>Wu KL, Yan BH, Huang FY, Chen SC (2005) Improvement of surface finish on SKD steel using electro-discharge machining with aluminum and surfactant added dielectric. Int J Mach Tools Manuf 45:1195-1201.</w:t>
      </w:r>
      <w:r w:rsidRPr="008657F6">
        <w:t xml:space="preserve"> </w:t>
      </w:r>
      <w:hyperlink r:id="rId26" w:history="1">
        <w:r w:rsidRPr="008657F6">
          <w:rPr>
            <w:rStyle w:val="Hyperlink"/>
            <w:rFonts w:ascii="Times New Roman" w:hAnsi="Times New Roman"/>
            <w:noProof/>
            <w:color w:val="auto"/>
            <w:sz w:val="20"/>
            <w:szCs w:val="20"/>
            <w:u w:val="none"/>
          </w:rPr>
          <w:t>https://doi.org/10.1016/j.ijmachtools.2004.12.005</w:t>
        </w:r>
      </w:hyperlink>
    </w:p>
    <w:p w14:paraId="7E84B177" w14:textId="77777777" w:rsidR="00773A5B" w:rsidRPr="008657F6" w:rsidRDefault="00773A5B" w:rsidP="00773A5B">
      <w:pPr>
        <w:pStyle w:val="ListParagraph"/>
        <w:widowControl w:val="0"/>
        <w:numPr>
          <w:ilvl w:val="0"/>
          <w:numId w:val="8"/>
        </w:numPr>
        <w:autoSpaceDE w:val="0"/>
        <w:autoSpaceDN w:val="0"/>
        <w:adjustRightInd w:val="0"/>
        <w:spacing w:after="0" w:line="240" w:lineRule="auto"/>
        <w:ind w:left="540" w:hanging="540"/>
        <w:jc w:val="both"/>
        <w:rPr>
          <w:rFonts w:ascii="Times New Roman" w:hAnsi="Times New Roman"/>
          <w:noProof/>
          <w:sz w:val="20"/>
          <w:szCs w:val="20"/>
        </w:rPr>
      </w:pPr>
      <w:r w:rsidRPr="008657F6">
        <w:rPr>
          <w:rFonts w:ascii="Times New Roman" w:hAnsi="Times New Roman"/>
          <w:noProof/>
          <w:sz w:val="20"/>
          <w:szCs w:val="20"/>
        </w:rPr>
        <w:t>V. Tao Le, “The evaluation of machining performances and recast layer properties of AISI H13 steel processed by tungsten carbide powder mixed EDM process in the semi-finishing process,” Machining Science and Technology, vol. 26, no. 3, pp. 428–459, 2022, doi: 10.1080/10910344.2022.2129983.</w:t>
      </w:r>
    </w:p>
    <w:p w14:paraId="4399122C" w14:textId="77777777" w:rsidR="00773A5B" w:rsidRPr="008657F6" w:rsidRDefault="00773A5B" w:rsidP="00773A5B">
      <w:pPr>
        <w:pStyle w:val="ListParagraph"/>
        <w:widowControl w:val="0"/>
        <w:numPr>
          <w:ilvl w:val="0"/>
          <w:numId w:val="8"/>
        </w:numPr>
        <w:autoSpaceDE w:val="0"/>
        <w:autoSpaceDN w:val="0"/>
        <w:adjustRightInd w:val="0"/>
        <w:spacing w:after="0" w:line="240" w:lineRule="auto"/>
        <w:ind w:left="540" w:hanging="540"/>
        <w:jc w:val="both"/>
        <w:rPr>
          <w:rFonts w:ascii="Times New Roman" w:hAnsi="Times New Roman"/>
          <w:noProof/>
          <w:sz w:val="20"/>
          <w:szCs w:val="20"/>
        </w:rPr>
      </w:pPr>
      <w:r w:rsidRPr="008657F6">
        <w:rPr>
          <w:rFonts w:ascii="Times New Roman" w:hAnsi="Times New Roman"/>
          <w:noProof/>
          <w:sz w:val="20"/>
          <w:szCs w:val="20"/>
        </w:rPr>
        <w:t>V. T. Le et al., “Optimization and comparison of machining characteristics of SKD61 steel in powder-mixed EDM process by TOPSIS and desirability approach,” International Journal of Advanced Manufacturing Technology, vol. 130, no. 1, pp. 403–424, Jan. 2023, doi: 10.1007/S00170-023-12680-8/METRICS.</w:t>
      </w:r>
    </w:p>
    <w:p w14:paraId="29A09EFE" w14:textId="166974E4" w:rsidR="009E58EB" w:rsidRPr="009E58EB" w:rsidRDefault="00773A5B" w:rsidP="009E58EB">
      <w:pPr>
        <w:pStyle w:val="ListParagraph"/>
        <w:widowControl w:val="0"/>
        <w:numPr>
          <w:ilvl w:val="0"/>
          <w:numId w:val="8"/>
        </w:numPr>
        <w:autoSpaceDE w:val="0"/>
        <w:autoSpaceDN w:val="0"/>
        <w:adjustRightInd w:val="0"/>
        <w:spacing w:after="0" w:line="240" w:lineRule="auto"/>
        <w:ind w:left="540" w:hanging="540"/>
        <w:jc w:val="both"/>
        <w:rPr>
          <w:rFonts w:ascii="Times New Roman" w:hAnsi="Times New Roman"/>
          <w:noProof/>
          <w:sz w:val="20"/>
          <w:szCs w:val="20"/>
          <w:lang w:val="vi-VN"/>
        </w:rPr>
        <w:sectPr w:rsidR="009E58EB" w:rsidRPr="009E58EB" w:rsidSect="00C955C2">
          <w:headerReference w:type="default" r:id="rId27"/>
          <w:footerReference w:type="default" r:id="rId28"/>
          <w:headerReference w:type="first" r:id="rId29"/>
          <w:footerReference w:type="first" r:id="rId30"/>
          <w:pgSz w:w="11909" w:h="16834" w:code="9"/>
          <w:pgMar w:top="1440" w:right="1440" w:bottom="1440" w:left="1440" w:header="1138" w:footer="1138" w:gutter="0"/>
          <w:cols w:space="360"/>
          <w:titlePg/>
          <w:docGrid w:linePitch="360"/>
        </w:sectPr>
      </w:pPr>
      <w:r w:rsidRPr="008657F6">
        <w:rPr>
          <w:rFonts w:ascii="Times New Roman" w:hAnsi="Times New Roman"/>
          <w:noProof/>
          <w:sz w:val="20"/>
          <w:szCs w:val="20"/>
        </w:rPr>
        <w:t xml:space="preserve">Schumacher BM (2004) After 60 years of EDM the discharge process remains still disputed. J Mater </w:t>
      </w:r>
    </w:p>
    <w:bookmarkEnd w:id="0"/>
    <w:p w14:paraId="12B3E21E" w14:textId="77777777" w:rsidR="009E58EB" w:rsidRPr="008657F6" w:rsidRDefault="009E58EB" w:rsidP="009E58EB">
      <w:pPr>
        <w:pStyle w:val="ListParagraph"/>
        <w:widowControl w:val="0"/>
        <w:autoSpaceDE w:val="0"/>
        <w:autoSpaceDN w:val="0"/>
        <w:adjustRightInd w:val="0"/>
        <w:spacing w:after="0" w:line="240" w:lineRule="auto"/>
        <w:jc w:val="both"/>
        <w:rPr>
          <w:rFonts w:ascii="Times New Roman" w:hAnsi="Times New Roman"/>
          <w:noProof/>
          <w:sz w:val="20"/>
          <w:szCs w:val="20"/>
        </w:rPr>
      </w:pPr>
      <w:r w:rsidRPr="008657F6">
        <w:rPr>
          <w:rFonts w:ascii="Times New Roman" w:hAnsi="Times New Roman"/>
          <w:noProof/>
          <w:sz w:val="20"/>
          <w:szCs w:val="20"/>
        </w:rPr>
        <w:lastRenderedPageBreak/>
        <w:t>Process Technol 149:376–381.https://doi.org/10.1016/j.matprotec.2003.11.060</w:t>
      </w:r>
    </w:p>
    <w:p w14:paraId="19F64A81" w14:textId="77777777" w:rsidR="009E58EB" w:rsidRPr="008657F6" w:rsidRDefault="009E58EB" w:rsidP="009E58EB">
      <w:pPr>
        <w:pStyle w:val="ListParagraph"/>
        <w:widowControl w:val="0"/>
        <w:numPr>
          <w:ilvl w:val="0"/>
          <w:numId w:val="8"/>
        </w:numPr>
        <w:autoSpaceDE w:val="0"/>
        <w:autoSpaceDN w:val="0"/>
        <w:adjustRightInd w:val="0"/>
        <w:spacing w:after="0" w:line="240" w:lineRule="auto"/>
        <w:ind w:left="540" w:hanging="540"/>
        <w:jc w:val="both"/>
        <w:rPr>
          <w:rFonts w:ascii="Times New Roman" w:hAnsi="Times New Roman"/>
          <w:noProof/>
          <w:sz w:val="20"/>
          <w:szCs w:val="20"/>
        </w:rPr>
      </w:pPr>
      <w:r w:rsidRPr="008657F6">
        <w:rPr>
          <w:rFonts w:ascii="Times New Roman" w:hAnsi="Times New Roman"/>
          <w:noProof/>
          <w:sz w:val="20"/>
          <w:szCs w:val="20"/>
        </w:rPr>
        <w:t>Kunieda M, Lauwers B, Rajurkar KP, Schumacher BM (2005) Advancing EDM through fundamental insight into the process. CIRP Ann Manuf Technol 54:64–87. https://doi.org/10.1016/ S0007-8506(07)60020</w:t>
      </w:r>
    </w:p>
    <w:p w14:paraId="28081117" w14:textId="77777777" w:rsidR="003D638F" w:rsidRPr="003D638F" w:rsidRDefault="009E58EB" w:rsidP="009E58EB">
      <w:pPr>
        <w:pStyle w:val="ListParagraph"/>
        <w:widowControl w:val="0"/>
        <w:numPr>
          <w:ilvl w:val="0"/>
          <w:numId w:val="8"/>
        </w:numPr>
        <w:autoSpaceDE w:val="0"/>
        <w:autoSpaceDN w:val="0"/>
        <w:adjustRightInd w:val="0"/>
        <w:spacing w:after="0" w:line="240" w:lineRule="auto"/>
        <w:ind w:left="540" w:hanging="540"/>
        <w:jc w:val="both"/>
        <w:rPr>
          <w:rFonts w:ascii="Times New Roman" w:hAnsi="Times New Roman"/>
          <w:noProof/>
          <w:sz w:val="20"/>
          <w:szCs w:val="20"/>
        </w:rPr>
      </w:pPr>
      <w:r w:rsidRPr="008657F6">
        <w:rPr>
          <w:rFonts w:ascii="Times New Roman" w:hAnsi="Times New Roman"/>
          <w:noProof/>
          <w:sz w:val="20"/>
          <w:szCs w:val="20"/>
        </w:rPr>
        <w:t xml:space="preserve">Le V.T (2021) Influence of processing parameters on surface properties of SKD61 steel processed by powder mixed electrical discharge machining. J Mater Eng Perform 30:3003–3023. </w:t>
      </w:r>
    </w:p>
    <w:p w14:paraId="1894F3C8" w14:textId="4FE1E481" w:rsidR="009E58EB" w:rsidRPr="008657F6" w:rsidRDefault="009E58EB" w:rsidP="003D638F">
      <w:pPr>
        <w:pStyle w:val="ListParagraph"/>
        <w:widowControl w:val="0"/>
        <w:autoSpaceDE w:val="0"/>
        <w:autoSpaceDN w:val="0"/>
        <w:adjustRightInd w:val="0"/>
        <w:spacing w:after="0" w:line="240" w:lineRule="auto"/>
        <w:ind w:left="540"/>
        <w:jc w:val="both"/>
        <w:rPr>
          <w:rFonts w:ascii="Times New Roman" w:hAnsi="Times New Roman"/>
          <w:noProof/>
          <w:sz w:val="20"/>
          <w:szCs w:val="20"/>
        </w:rPr>
      </w:pPr>
      <w:r w:rsidRPr="008657F6">
        <w:rPr>
          <w:rFonts w:ascii="Times New Roman" w:hAnsi="Times New Roman"/>
          <w:noProof/>
          <w:sz w:val="20"/>
          <w:szCs w:val="20"/>
        </w:rPr>
        <w:t>https:// doi.org/10.1007/s11665-021-05584-9.</w:t>
      </w:r>
    </w:p>
    <w:p w14:paraId="25590CFC" w14:textId="77777777" w:rsidR="009E58EB" w:rsidRPr="008657F6" w:rsidRDefault="009E58EB" w:rsidP="009E58EB">
      <w:pPr>
        <w:pStyle w:val="ListParagraph"/>
        <w:widowControl w:val="0"/>
        <w:numPr>
          <w:ilvl w:val="0"/>
          <w:numId w:val="8"/>
        </w:numPr>
        <w:autoSpaceDE w:val="0"/>
        <w:autoSpaceDN w:val="0"/>
        <w:adjustRightInd w:val="0"/>
        <w:spacing w:after="0" w:line="240" w:lineRule="auto"/>
        <w:ind w:left="540" w:hanging="540"/>
        <w:jc w:val="both"/>
        <w:rPr>
          <w:rFonts w:ascii="Times New Roman" w:hAnsi="Times New Roman"/>
          <w:noProof/>
          <w:sz w:val="20"/>
          <w:szCs w:val="20"/>
        </w:rPr>
      </w:pPr>
      <w:r w:rsidRPr="008657F6">
        <w:rPr>
          <w:rFonts w:ascii="Times New Roman" w:hAnsi="Times New Roman"/>
          <w:noProof/>
          <w:sz w:val="20"/>
          <w:szCs w:val="20"/>
        </w:rPr>
        <w:t xml:space="preserve">Le V.T (2024) Prediction of machining performances in powder mixed electro-discharge machining to process skd61 steel by response surface methodology. The Transport and Communications Science Journal 75(4):1617-1630. </w:t>
      </w:r>
      <w:hyperlink r:id="rId31" w:history="1">
        <w:r w:rsidRPr="008657F6">
          <w:rPr>
            <w:rStyle w:val="Hyperlink"/>
            <w:rFonts w:ascii="Times New Roman" w:hAnsi="Times New Roman"/>
            <w:noProof/>
            <w:color w:val="auto"/>
            <w:sz w:val="20"/>
            <w:szCs w:val="20"/>
            <w:u w:val="none"/>
          </w:rPr>
          <w:t>https://doi:10.47869/tcsj.75.4.12</w:t>
        </w:r>
      </w:hyperlink>
    </w:p>
    <w:p w14:paraId="6453E467" w14:textId="77777777" w:rsidR="009E58EB" w:rsidRPr="006D2DFB" w:rsidRDefault="009E58EB" w:rsidP="009E58EB">
      <w:pPr>
        <w:pStyle w:val="ListParagraph"/>
        <w:widowControl w:val="0"/>
        <w:numPr>
          <w:ilvl w:val="0"/>
          <w:numId w:val="8"/>
        </w:numPr>
        <w:autoSpaceDE w:val="0"/>
        <w:autoSpaceDN w:val="0"/>
        <w:adjustRightInd w:val="0"/>
        <w:spacing w:after="0" w:line="240" w:lineRule="auto"/>
        <w:ind w:left="540" w:hanging="540"/>
        <w:jc w:val="both"/>
        <w:rPr>
          <w:rFonts w:ascii="Times New Roman" w:hAnsi="Times New Roman"/>
          <w:noProof/>
          <w:sz w:val="20"/>
          <w:szCs w:val="20"/>
        </w:rPr>
      </w:pPr>
      <w:r w:rsidRPr="008657F6">
        <w:rPr>
          <w:rFonts w:ascii="Times New Roman" w:hAnsi="Times New Roman"/>
          <w:noProof/>
          <w:sz w:val="20"/>
          <w:szCs w:val="20"/>
        </w:rPr>
        <w:t>Le V.T (2023) Modeling, impact evaluation, and optimization of machining performances of heat-treated SKD61 steel in a tungsten powder alloy mixed EDM process via the RSM-GRA methodology. Science and Technology Development Journal 26(4). http://doi:10.32508/stdj.v26i4.4222</w:t>
      </w:r>
    </w:p>
    <w:p w14:paraId="2EA15625" w14:textId="34C224BC" w:rsidR="009F185B" w:rsidRPr="00C955C2" w:rsidRDefault="009F185B" w:rsidP="009E58EB">
      <w:pPr>
        <w:spacing w:after="0" w:line="240" w:lineRule="auto"/>
        <w:jc w:val="center"/>
        <w:rPr>
          <w:rFonts w:ascii="Times New Roman" w:hAnsi="Times New Roman"/>
          <w:sz w:val="20"/>
          <w:szCs w:val="20"/>
        </w:rPr>
      </w:pPr>
    </w:p>
    <w:sectPr w:rsidR="009F185B" w:rsidRPr="00C955C2" w:rsidSect="00C955C2">
      <w:pgSz w:w="11909" w:h="16834" w:code="9"/>
      <w:pgMar w:top="1440" w:right="1440" w:bottom="1440" w:left="1440" w:header="1138" w:footer="113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9955C" w14:textId="77777777" w:rsidR="00574A80" w:rsidRDefault="00574A80" w:rsidP="00DF171E">
      <w:pPr>
        <w:spacing w:after="0" w:line="240" w:lineRule="auto"/>
      </w:pPr>
      <w:r>
        <w:separator/>
      </w:r>
    </w:p>
  </w:endnote>
  <w:endnote w:type="continuationSeparator" w:id="0">
    <w:p w14:paraId="19114A11" w14:textId="77777777" w:rsidR="00574A80" w:rsidRDefault="00574A80" w:rsidP="00DF1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867D8" w14:textId="77777777" w:rsidR="00C955C2" w:rsidRPr="00FE3F25" w:rsidRDefault="00C955C2" w:rsidP="00C955C2">
    <w:pPr>
      <w:pStyle w:val="Footer"/>
      <w:pBdr>
        <w:top w:val="single" w:sz="4" w:space="1" w:color="auto"/>
      </w:pBdr>
      <w:rPr>
        <w:b/>
      </w:rPr>
    </w:pPr>
    <w:r w:rsidRPr="00FE3F25">
      <w:rPr>
        <w:rFonts w:ascii="Times New Roman" w:eastAsia="Times New Roman" w:hAnsi="Times New Roman"/>
        <w:b/>
        <w:bCs/>
        <w:i/>
        <w:color w:val="000066"/>
      </w:rPr>
      <w:t xml:space="preserve">International organization of Scientific </w:t>
    </w:r>
    <w:r w:rsidRPr="00FE3F25">
      <w:rPr>
        <w:rFonts w:ascii="Times New Roman" w:eastAsia="Times New Roman" w:hAnsi="Times New Roman"/>
        <w:b/>
        <w:bCs/>
        <w:i/>
        <w:color w:val="002060"/>
      </w:rPr>
      <w:t>Research</w:t>
    </w:r>
    <w:r w:rsidRPr="00FE3F25">
      <w:rPr>
        <w:rFonts w:ascii="Times New Roman" w:eastAsia="Times New Roman" w:hAnsi="Times New Roman"/>
        <w:b/>
        <w:bCs/>
        <w:color w:val="002060"/>
      </w:rPr>
      <w:tab/>
    </w:r>
    <w:r>
      <w:rPr>
        <w:rFonts w:ascii="Times New Roman" w:eastAsia="Times New Roman" w:hAnsi="Times New Roman"/>
        <w:b/>
        <w:bCs/>
        <w:color w:val="002060"/>
      </w:rPr>
      <w:t xml:space="preserve">                                                                 </w:t>
    </w:r>
    <w:r w:rsidR="00D635F4" w:rsidRPr="00FE3F25">
      <w:rPr>
        <w:rFonts w:ascii="Times New Roman" w:hAnsi="Times New Roman"/>
        <w:b/>
        <w:i/>
        <w:color w:val="002060"/>
      </w:rPr>
      <w:fldChar w:fldCharType="begin"/>
    </w:r>
    <w:r w:rsidRPr="00FE3F25">
      <w:rPr>
        <w:rFonts w:ascii="Times New Roman" w:hAnsi="Times New Roman"/>
        <w:b/>
        <w:color w:val="002060"/>
      </w:rPr>
      <w:instrText xml:space="preserve"> PAGE   \* MERGEFORMAT </w:instrText>
    </w:r>
    <w:r w:rsidR="00D635F4" w:rsidRPr="00FE3F25">
      <w:rPr>
        <w:rFonts w:ascii="Times New Roman" w:hAnsi="Times New Roman"/>
        <w:b/>
        <w:i/>
        <w:color w:val="002060"/>
      </w:rPr>
      <w:fldChar w:fldCharType="separate"/>
    </w:r>
    <w:r w:rsidR="00D34CE4">
      <w:rPr>
        <w:rFonts w:ascii="Times New Roman" w:hAnsi="Times New Roman"/>
        <w:b/>
        <w:noProof/>
        <w:color w:val="002060"/>
      </w:rPr>
      <w:t>4</w:t>
    </w:r>
    <w:r w:rsidR="00D635F4" w:rsidRPr="00FE3F25">
      <w:rPr>
        <w:rFonts w:ascii="Times New Roman" w:hAnsi="Times New Roman"/>
        <w:b/>
        <w:i/>
        <w:color w:val="002060"/>
      </w:rPr>
      <w:fldChar w:fldCharType="end"/>
    </w:r>
    <w:r w:rsidRPr="00FE3F25">
      <w:rPr>
        <w:rFonts w:ascii="Times New Roman" w:hAnsi="Times New Roman"/>
        <w:b/>
        <w:color w:val="002060"/>
      </w:rPr>
      <w:t xml:space="preserve"> | </w:t>
    </w:r>
    <w:r w:rsidRPr="00FE3F25">
      <w:rPr>
        <w:rFonts w:ascii="Times New Roman" w:hAnsi="Times New Roman"/>
        <w:b/>
        <w:color w:val="002060"/>
        <w:spacing w:val="60"/>
      </w:rPr>
      <w:t>Page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59C71" w14:textId="77777777" w:rsidR="00DF171E" w:rsidRPr="00FE3F25" w:rsidRDefault="00DF171E" w:rsidP="00DF171E">
    <w:pPr>
      <w:pStyle w:val="Footer"/>
      <w:pBdr>
        <w:top w:val="single" w:sz="4" w:space="1" w:color="auto"/>
      </w:pBdr>
      <w:rPr>
        <w:b/>
      </w:rPr>
    </w:pPr>
    <w:r w:rsidRPr="00FE3F25">
      <w:rPr>
        <w:rFonts w:ascii="Times New Roman" w:eastAsia="Times New Roman" w:hAnsi="Times New Roman"/>
        <w:b/>
        <w:bCs/>
        <w:i/>
        <w:color w:val="000066"/>
      </w:rPr>
      <w:t xml:space="preserve">International organization of Scientific </w:t>
    </w:r>
    <w:r w:rsidRPr="00FE3F25">
      <w:rPr>
        <w:rFonts w:ascii="Times New Roman" w:eastAsia="Times New Roman" w:hAnsi="Times New Roman"/>
        <w:b/>
        <w:bCs/>
        <w:i/>
        <w:color w:val="002060"/>
      </w:rPr>
      <w:t>Research</w:t>
    </w:r>
    <w:r w:rsidRPr="00FE3F25">
      <w:rPr>
        <w:rFonts w:ascii="Times New Roman" w:eastAsia="Times New Roman" w:hAnsi="Times New Roman"/>
        <w:b/>
        <w:bCs/>
        <w:color w:val="002060"/>
      </w:rPr>
      <w:tab/>
    </w:r>
    <w:r>
      <w:rPr>
        <w:rFonts w:ascii="Times New Roman" w:eastAsia="Times New Roman" w:hAnsi="Times New Roman"/>
        <w:b/>
        <w:bCs/>
        <w:color w:val="002060"/>
      </w:rPr>
      <w:t xml:space="preserve">                                                   </w:t>
    </w:r>
    <w:r w:rsidR="00C955C2">
      <w:rPr>
        <w:rFonts w:ascii="Times New Roman" w:eastAsia="Times New Roman" w:hAnsi="Times New Roman"/>
        <w:b/>
        <w:bCs/>
        <w:color w:val="002060"/>
      </w:rPr>
      <w:t xml:space="preserve">         </w:t>
    </w:r>
    <w:r>
      <w:rPr>
        <w:rFonts w:ascii="Times New Roman" w:eastAsia="Times New Roman" w:hAnsi="Times New Roman"/>
        <w:b/>
        <w:bCs/>
        <w:color w:val="002060"/>
      </w:rPr>
      <w:t xml:space="preserve">     </w:t>
    </w:r>
    <w:r w:rsidR="00D635F4" w:rsidRPr="00FE3F25">
      <w:rPr>
        <w:rFonts w:ascii="Times New Roman" w:hAnsi="Times New Roman"/>
        <w:b/>
        <w:i/>
        <w:color w:val="002060"/>
      </w:rPr>
      <w:fldChar w:fldCharType="begin"/>
    </w:r>
    <w:r w:rsidRPr="00FE3F25">
      <w:rPr>
        <w:rFonts w:ascii="Times New Roman" w:hAnsi="Times New Roman"/>
        <w:b/>
        <w:color w:val="002060"/>
      </w:rPr>
      <w:instrText xml:space="preserve"> PAGE   \* MERGEFORMAT </w:instrText>
    </w:r>
    <w:r w:rsidR="00D635F4" w:rsidRPr="00FE3F25">
      <w:rPr>
        <w:rFonts w:ascii="Times New Roman" w:hAnsi="Times New Roman"/>
        <w:b/>
        <w:i/>
        <w:color w:val="002060"/>
      </w:rPr>
      <w:fldChar w:fldCharType="separate"/>
    </w:r>
    <w:r w:rsidR="00D33ED9">
      <w:rPr>
        <w:rFonts w:ascii="Times New Roman" w:hAnsi="Times New Roman"/>
        <w:b/>
        <w:noProof/>
        <w:color w:val="002060"/>
      </w:rPr>
      <w:t>1</w:t>
    </w:r>
    <w:r w:rsidR="00D635F4" w:rsidRPr="00FE3F25">
      <w:rPr>
        <w:rFonts w:ascii="Times New Roman" w:hAnsi="Times New Roman"/>
        <w:b/>
        <w:i/>
        <w:color w:val="002060"/>
      </w:rPr>
      <w:fldChar w:fldCharType="end"/>
    </w:r>
    <w:r w:rsidRPr="00FE3F25">
      <w:rPr>
        <w:rFonts w:ascii="Times New Roman" w:hAnsi="Times New Roman"/>
        <w:b/>
        <w:color w:val="002060"/>
      </w:rPr>
      <w:t xml:space="preserve"> | </w:t>
    </w:r>
    <w:r w:rsidRPr="00FE3F25">
      <w:rPr>
        <w:rFonts w:ascii="Times New Roman" w:hAnsi="Times New Roman"/>
        <w:b/>
        <w:color w:val="002060"/>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A7104" w14:textId="77777777" w:rsidR="00574A80" w:rsidRDefault="00574A80" w:rsidP="00DF171E">
      <w:pPr>
        <w:spacing w:after="0" w:line="240" w:lineRule="auto"/>
      </w:pPr>
      <w:r>
        <w:separator/>
      </w:r>
    </w:p>
  </w:footnote>
  <w:footnote w:type="continuationSeparator" w:id="0">
    <w:p w14:paraId="4BB56471" w14:textId="77777777" w:rsidR="00574A80" w:rsidRDefault="00574A80" w:rsidP="00DF17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B093D" w14:textId="68C55B72" w:rsidR="00DF171E" w:rsidRPr="00D33ED9" w:rsidRDefault="00DF171E" w:rsidP="00DF171E">
    <w:pPr>
      <w:pBdr>
        <w:bottom w:val="single" w:sz="4" w:space="1" w:color="auto"/>
      </w:pBdr>
      <w:spacing w:after="200" w:line="240" w:lineRule="auto"/>
      <w:jc w:val="right"/>
      <w:rPr>
        <w:rFonts w:ascii="Times New Roman" w:hAnsi="Times New Roman"/>
        <w:i/>
        <w:color w:val="FF0000"/>
        <w:szCs w:val="20"/>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509BB" w14:textId="735BA1CC" w:rsidR="00DF171E" w:rsidRPr="00FB359C" w:rsidRDefault="00DF171E" w:rsidP="00DF171E">
    <w:pPr>
      <w:pStyle w:val="Header"/>
      <w:pBdr>
        <w:right w:val="none" w:sz="0" w:space="31" w:color="auto"/>
      </w:pBdr>
      <w:rPr>
        <w:rFonts w:ascii="Times New Roman" w:hAnsi="Times New Roman"/>
        <w:b/>
      </w:rPr>
    </w:pPr>
    <w:r w:rsidRPr="00FB359C">
      <w:rPr>
        <w:rFonts w:ascii="Times New Roman" w:hAnsi="Times New Roman"/>
        <w:b/>
      </w:rPr>
      <w:t>IOSR Journal of Engineering (</w:t>
    </w:r>
    <w:proofErr w:type="gramStart"/>
    <w:r w:rsidRPr="00FB359C">
      <w:rPr>
        <w:rFonts w:ascii="Times New Roman" w:hAnsi="Times New Roman"/>
        <w:b/>
      </w:rPr>
      <w:t>IOSRJEN)</w:t>
    </w:r>
    <w:r w:rsidR="00506F74" w:rsidRPr="00506F74">
      <w:rPr>
        <w:rFonts w:ascii="Times New Roman"/>
        <w:i/>
        <w:color w:val="FF0000"/>
      </w:rPr>
      <w:t xml:space="preserve"> </w:t>
    </w:r>
    <w:r w:rsidR="00ED11DA">
      <w:rPr>
        <w:rFonts w:ascii="Times New Roman"/>
        <w:color w:val="FF0000"/>
        <w:lang w:val="vi-VN"/>
      </w:rPr>
      <w:t xml:space="preserve">  </w:t>
    </w:r>
    <w:proofErr w:type="gramEnd"/>
    <w:r w:rsidR="00ED11DA">
      <w:rPr>
        <w:rFonts w:ascii="Times New Roman"/>
        <w:color w:val="FF0000"/>
        <w:lang w:val="vi-VN"/>
      </w:rPr>
      <w:t xml:space="preserve">   </w:t>
    </w:r>
    <w:r w:rsidR="00C71DC1">
      <w:rPr>
        <w:rFonts w:ascii="Times New Roman"/>
        <w:color w:val="FF0000"/>
        <w:lang w:val="vi-VN"/>
      </w:rPr>
      <w:t xml:space="preserve">   </w:t>
    </w:r>
    <w:r w:rsidR="00ED11DA">
      <w:rPr>
        <w:rFonts w:ascii="Times New Roman"/>
        <w:color w:val="FF0000"/>
        <w:lang w:val="vi-VN"/>
      </w:rPr>
      <w:t xml:space="preserve">                                </w:t>
    </w:r>
    <w:r w:rsidRPr="00FB359C">
      <w:rPr>
        <w:rFonts w:ascii="Times New Roman" w:hAnsi="Times New Roman"/>
        <w:b/>
      </w:rPr>
      <w:t xml:space="preserve">     </w:t>
    </w:r>
    <w:r w:rsidR="005C779A">
      <w:rPr>
        <w:rFonts w:ascii="Times New Roman" w:hAnsi="Times New Roman"/>
      </w:rPr>
      <w:t xml:space="preserve">   </w:t>
    </w:r>
    <w:r w:rsidR="00506F74">
      <w:rPr>
        <w:rFonts w:ascii="Times New Roman" w:hAnsi="Times New Roman"/>
      </w:rPr>
      <w:t xml:space="preserve">            </w:t>
    </w:r>
    <w:r w:rsidRPr="00FB359C">
      <w:rPr>
        <w:rFonts w:ascii="Times New Roman" w:hAnsi="Times New Roman"/>
      </w:rPr>
      <w:t xml:space="preserve">  </w:t>
    </w:r>
    <w:r w:rsidRPr="00FB359C">
      <w:rPr>
        <w:rFonts w:ascii="Times New Roman" w:hAnsi="Times New Roman"/>
        <w:b/>
      </w:rPr>
      <w:t>www.iosrjen.org</w:t>
    </w:r>
  </w:p>
  <w:p w14:paraId="19BEFFB4" w14:textId="48028F19" w:rsidR="00DF171E" w:rsidRDefault="00DF171E" w:rsidP="00DF171E">
    <w:pPr>
      <w:pStyle w:val="Header"/>
      <w:pBdr>
        <w:bottom w:val="single" w:sz="4" w:space="1" w:color="auto"/>
      </w:pBdr>
      <w:rPr>
        <w:rFonts w:ascii="Times New Roman" w:hAnsi="Times New Roman"/>
        <w:lang w:val="vi-VN"/>
      </w:rPr>
    </w:pPr>
  </w:p>
  <w:p w14:paraId="3D4E6CCD" w14:textId="77777777" w:rsidR="00ED11DA" w:rsidRPr="00ED11DA" w:rsidRDefault="00ED11DA" w:rsidP="00DF171E">
    <w:pPr>
      <w:pStyle w:val="Header"/>
      <w:pBdr>
        <w:bottom w:val="single" w:sz="4" w:space="1" w:color="auto"/>
      </w:pBdr>
      <w:rPr>
        <w:rFonts w:ascii="Times New Roman" w:hAnsi="Times New Roman"/>
        <w:lang w:val="vi-VN"/>
      </w:rPr>
    </w:pPr>
  </w:p>
  <w:p w14:paraId="4F646DD6" w14:textId="77777777" w:rsidR="00DF171E" w:rsidRPr="00DF171E" w:rsidRDefault="00DF171E" w:rsidP="00DF17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77BCC"/>
    <w:multiLevelType w:val="hybridMultilevel"/>
    <w:tmpl w:val="040EE14E"/>
    <w:lvl w:ilvl="0" w:tplc="442CABBE">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CE44739"/>
    <w:multiLevelType w:val="hybridMultilevel"/>
    <w:tmpl w:val="C5BEA3C0"/>
    <w:lvl w:ilvl="0" w:tplc="D2E8C57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EE116C"/>
    <w:multiLevelType w:val="hybridMultilevel"/>
    <w:tmpl w:val="04B28EB0"/>
    <w:lvl w:ilvl="0" w:tplc="16DA1DBC">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AEA4047"/>
    <w:multiLevelType w:val="hybridMultilevel"/>
    <w:tmpl w:val="E6FC15CC"/>
    <w:lvl w:ilvl="0" w:tplc="823A7444">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C8E28A6"/>
    <w:multiLevelType w:val="hybridMultilevel"/>
    <w:tmpl w:val="AED00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920621"/>
    <w:multiLevelType w:val="hybridMultilevel"/>
    <w:tmpl w:val="E5F22E30"/>
    <w:lvl w:ilvl="0" w:tplc="229E7748">
      <w:start w:val="1"/>
      <w:numFmt w:val="upperRoman"/>
      <w:lvlText w:val="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DC3D01"/>
    <w:multiLevelType w:val="hybridMultilevel"/>
    <w:tmpl w:val="EAD465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65437D"/>
    <w:multiLevelType w:val="hybridMultilevel"/>
    <w:tmpl w:val="98E8786E"/>
    <w:lvl w:ilvl="0" w:tplc="A6EE7BD2">
      <w:start w:val="1"/>
      <w:numFmt w:val="upperRoman"/>
      <w:lvlText w:val="%1V."/>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2D5D69"/>
    <w:multiLevelType w:val="hybridMultilevel"/>
    <w:tmpl w:val="F7BA54D2"/>
    <w:lvl w:ilvl="0" w:tplc="2AE4DE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9D6145"/>
    <w:multiLevelType w:val="hybridMultilevel"/>
    <w:tmpl w:val="D9C28D8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FEB5DBE"/>
    <w:multiLevelType w:val="hybridMultilevel"/>
    <w:tmpl w:val="A42A5B40"/>
    <w:lvl w:ilvl="0" w:tplc="F656046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61E1F49"/>
    <w:multiLevelType w:val="hybridMultilevel"/>
    <w:tmpl w:val="CD500F5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A40364E"/>
    <w:multiLevelType w:val="hybridMultilevel"/>
    <w:tmpl w:val="A8902F48"/>
    <w:lvl w:ilvl="0" w:tplc="2252060E">
      <w:start w:val="1"/>
      <w:numFmt w:val="upperRoman"/>
      <w:lvlText w:val="%1."/>
      <w:lvlJc w:val="left"/>
      <w:pPr>
        <w:ind w:left="1077" w:hanging="72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3" w15:restartNumberingAfterBreak="0">
    <w:nsid w:val="7D2B3032"/>
    <w:multiLevelType w:val="hybridMultilevel"/>
    <w:tmpl w:val="1B20F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45475956">
    <w:abstractNumId w:val="12"/>
  </w:num>
  <w:num w:numId="2" w16cid:durableId="539903695">
    <w:abstractNumId w:val="11"/>
  </w:num>
  <w:num w:numId="3" w16cid:durableId="667514288">
    <w:abstractNumId w:val="6"/>
  </w:num>
  <w:num w:numId="4" w16cid:durableId="1036270207">
    <w:abstractNumId w:val="9"/>
  </w:num>
  <w:num w:numId="5" w16cid:durableId="1243761807">
    <w:abstractNumId w:val="13"/>
  </w:num>
  <w:num w:numId="6" w16cid:durableId="1600677817">
    <w:abstractNumId w:val="5"/>
  </w:num>
  <w:num w:numId="7" w16cid:durableId="2093577656">
    <w:abstractNumId w:val="7"/>
  </w:num>
  <w:num w:numId="8" w16cid:durableId="81609596">
    <w:abstractNumId w:val="8"/>
  </w:num>
  <w:num w:numId="9" w16cid:durableId="1636793192">
    <w:abstractNumId w:val="4"/>
  </w:num>
  <w:num w:numId="10" w16cid:durableId="1888834082">
    <w:abstractNumId w:val="1"/>
  </w:num>
  <w:num w:numId="11" w16cid:durableId="880440005">
    <w:abstractNumId w:val="2"/>
  </w:num>
  <w:num w:numId="12" w16cid:durableId="1285189200">
    <w:abstractNumId w:val="10"/>
  </w:num>
  <w:num w:numId="13" w16cid:durableId="1276517140">
    <w:abstractNumId w:val="3"/>
  </w:num>
  <w:num w:numId="14" w16cid:durableId="1867995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E489A"/>
    <w:rsid w:val="00041A33"/>
    <w:rsid w:val="00060954"/>
    <w:rsid w:val="00097E3A"/>
    <w:rsid w:val="000E3BDC"/>
    <w:rsid w:val="00101E61"/>
    <w:rsid w:val="00103C97"/>
    <w:rsid w:val="0012745E"/>
    <w:rsid w:val="00135A66"/>
    <w:rsid w:val="00142BB7"/>
    <w:rsid w:val="00151B44"/>
    <w:rsid w:val="00156C37"/>
    <w:rsid w:val="001820BB"/>
    <w:rsid w:val="00190218"/>
    <w:rsid w:val="001A17B3"/>
    <w:rsid w:val="001A300A"/>
    <w:rsid w:val="001A4B60"/>
    <w:rsid w:val="001C38F0"/>
    <w:rsid w:val="001E1A09"/>
    <w:rsid w:val="001E3508"/>
    <w:rsid w:val="00233A2D"/>
    <w:rsid w:val="002442AF"/>
    <w:rsid w:val="00254235"/>
    <w:rsid w:val="0026489D"/>
    <w:rsid w:val="00271B27"/>
    <w:rsid w:val="002A0369"/>
    <w:rsid w:val="002C613D"/>
    <w:rsid w:val="002E30ED"/>
    <w:rsid w:val="002E3925"/>
    <w:rsid w:val="002E7F89"/>
    <w:rsid w:val="00300E8A"/>
    <w:rsid w:val="00316B93"/>
    <w:rsid w:val="00362242"/>
    <w:rsid w:val="00366602"/>
    <w:rsid w:val="003A7790"/>
    <w:rsid w:val="003C703E"/>
    <w:rsid w:val="003D638F"/>
    <w:rsid w:val="0042047D"/>
    <w:rsid w:val="004242EB"/>
    <w:rsid w:val="0043115F"/>
    <w:rsid w:val="0043368B"/>
    <w:rsid w:val="0045118B"/>
    <w:rsid w:val="00464FC3"/>
    <w:rsid w:val="00496A24"/>
    <w:rsid w:val="004B5390"/>
    <w:rsid w:val="004E5134"/>
    <w:rsid w:val="00503303"/>
    <w:rsid w:val="005045CA"/>
    <w:rsid w:val="00505C39"/>
    <w:rsid w:val="00506F74"/>
    <w:rsid w:val="005079B2"/>
    <w:rsid w:val="00537DA6"/>
    <w:rsid w:val="00573F05"/>
    <w:rsid w:val="00574A80"/>
    <w:rsid w:val="0059313E"/>
    <w:rsid w:val="005972BE"/>
    <w:rsid w:val="005A0BC5"/>
    <w:rsid w:val="005B36CE"/>
    <w:rsid w:val="005B4240"/>
    <w:rsid w:val="005C779A"/>
    <w:rsid w:val="005D038D"/>
    <w:rsid w:val="005F3418"/>
    <w:rsid w:val="00601A36"/>
    <w:rsid w:val="00610C57"/>
    <w:rsid w:val="00661B4F"/>
    <w:rsid w:val="00677EAD"/>
    <w:rsid w:val="00690A07"/>
    <w:rsid w:val="006D2DFB"/>
    <w:rsid w:val="006D2FA2"/>
    <w:rsid w:val="006D3787"/>
    <w:rsid w:val="007322C5"/>
    <w:rsid w:val="0073648D"/>
    <w:rsid w:val="007550B4"/>
    <w:rsid w:val="00773A5B"/>
    <w:rsid w:val="00783AEC"/>
    <w:rsid w:val="00791F7E"/>
    <w:rsid w:val="007A7123"/>
    <w:rsid w:val="007A7B2B"/>
    <w:rsid w:val="007C053B"/>
    <w:rsid w:val="007F105F"/>
    <w:rsid w:val="008018BB"/>
    <w:rsid w:val="00806547"/>
    <w:rsid w:val="00824F44"/>
    <w:rsid w:val="0085297D"/>
    <w:rsid w:val="0085694A"/>
    <w:rsid w:val="008657F6"/>
    <w:rsid w:val="00895B0E"/>
    <w:rsid w:val="008E0167"/>
    <w:rsid w:val="008E6AB7"/>
    <w:rsid w:val="008F38FE"/>
    <w:rsid w:val="0091000F"/>
    <w:rsid w:val="009429FE"/>
    <w:rsid w:val="009631FA"/>
    <w:rsid w:val="009B50FC"/>
    <w:rsid w:val="009C5B74"/>
    <w:rsid w:val="009D443C"/>
    <w:rsid w:val="009E191C"/>
    <w:rsid w:val="009E489A"/>
    <w:rsid w:val="009E58EB"/>
    <w:rsid w:val="009E7DDB"/>
    <w:rsid w:val="009F185B"/>
    <w:rsid w:val="00A52B0F"/>
    <w:rsid w:val="00A56C93"/>
    <w:rsid w:val="00A72FA9"/>
    <w:rsid w:val="00A73DFC"/>
    <w:rsid w:val="00A74B7E"/>
    <w:rsid w:val="00A94508"/>
    <w:rsid w:val="00AA0154"/>
    <w:rsid w:val="00B046B6"/>
    <w:rsid w:val="00B53CDA"/>
    <w:rsid w:val="00BB6F0E"/>
    <w:rsid w:val="00BB7DB7"/>
    <w:rsid w:val="00BE2367"/>
    <w:rsid w:val="00BF235E"/>
    <w:rsid w:val="00BF38F3"/>
    <w:rsid w:val="00C62899"/>
    <w:rsid w:val="00C71DC1"/>
    <w:rsid w:val="00C902C6"/>
    <w:rsid w:val="00C955C2"/>
    <w:rsid w:val="00C96E41"/>
    <w:rsid w:val="00CA2F35"/>
    <w:rsid w:val="00CA7E19"/>
    <w:rsid w:val="00CE5733"/>
    <w:rsid w:val="00D272CF"/>
    <w:rsid w:val="00D33ED9"/>
    <w:rsid w:val="00D34CE4"/>
    <w:rsid w:val="00D358EC"/>
    <w:rsid w:val="00D364C3"/>
    <w:rsid w:val="00D427EE"/>
    <w:rsid w:val="00D5718B"/>
    <w:rsid w:val="00D635F4"/>
    <w:rsid w:val="00D9045F"/>
    <w:rsid w:val="00DA26AD"/>
    <w:rsid w:val="00DB7398"/>
    <w:rsid w:val="00DC2757"/>
    <w:rsid w:val="00DC3D40"/>
    <w:rsid w:val="00DD0B57"/>
    <w:rsid w:val="00DF171E"/>
    <w:rsid w:val="00E34664"/>
    <w:rsid w:val="00E53318"/>
    <w:rsid w:val="00E83CB8"/>
    <w:rsid w:val="00EB32B2"/>
    <w:rsid w:val="00EB5BC7"/>
    <w:rsid w:val="00EB6D52"/>
    <w:rsid w:val="00EC787A"/>
    <w:rsid w:val="00ED11DA"/>
    <w:rsid w:val="00ED734D"/>
    <w:rsid w:val="00EE4763"/>
    <w:rsid w:val="00F3731D"/>
    <w:rsid w:val="00F9197D"/>
    <w:rsid w:val="00FC6713"/>
    <w:rsid w:val="00FF086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4572B6"/>
  <w15:docId w15:val="{6B6B18F3-8337-437D-8E20-2A529AB7C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489A"/>
    <w:pPr>
      <w:spacing w:after="160" w:line="259" w:lineRule="auto"/>
    </w:pPr>
    <w:rPr>
      <w:rFonts w:ascii="Calibri" w:eastAsia="Calibri" w:hAnsi="Calibri" w:cs="Times New Roman"/>
    </w:rPr>
  </w:style>
  <w:style w:type="paragraph" w:styleId="Heading1">
    <w:name w:val="heading 1"/>
    <w:basedOn w:val="Normal"/>
    <w:next w:val="Normal"/>
    <w:link w:val="Heading1Char"/>
    <w:uiPriority w:val="9"/>
    <w:qFormat/>
    <w:rsid w:val="0091000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489A"/>
    <w:pPr>
      <w:ind w:left="720"/>
      <w:contextualSpacing/>
    </w:pPr>
  </w:style>
  <w:style w:type="paragraph" w:styleId="BalloonText">
    <w:name w:val="Balloon Text"/>
    <w:basedOn w:val="Normal"/>
    <w:link w:val="BalloonTextChar"/>
    <w:uiPriority w:val="99"/>
    <w:semiHidden/>
    <w:unhideWhenUsed/>
    <w:rsid w:val="009F18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85B"/>
    <w:rPr>
      <w:rFonts w:ascii="Tahoma" w:eastAsia="Calibri" w:hAnsi="Tahoma" w:cs="Tahoma"/>
      <w:sz w:val="16"/>
      <w:szCs w:val="16"/>
    </w:rPr>
  </w:style>
  <w:style w:type="paragraph" w:styleId="Caption">
    <w:name w:val="caption"/>
    <w:basedOn w:val="Normal"/>
    <w:next w:val="Normal"/>
    <w:uiPriority w:val="35"/>
    <w:unhideWhenUsed/>
    <w:qFormat/>
    <w:rsid w:val="009F185B"/>
    <w:pPr>
      <w:spacing w:after="200"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91000F"/>
    <w:rPr>
      <w:rFonts w:asciiTheme="majorHAnsi" w:eastAsiaTheme="majorEastAsia" w:hAnsiTheme="majorHAnsi" w:cstheme="majorBidi"/>
      <w:color w:val="365F91" w:themeColor="accent1" w:themeShade="BF"/>
      <w:sz w:val="32"/>
      <w:szCs w:val="32"/>
    </w:rPr>
  </w:style>
  <w:style w:type="paragraph" w:styleId="Header">
    <w:name w:val="header"/>
    <w:aliases w:val="Header1,even, Char,Char"/>
    <w:basedOn w:val="Normal"/>
    <w:link w:val="HeaderChar"/>
    <w:uiPriority w:val="99"/>
    <w:unhideWhenUsed/>
    <w:qFormat/>
    <w:rsid w:val="00DF171E"/>
    <w:pPr>
      <w:tabs>
        <w:tab w:val="center" w:pos="4680"/>
        <w:tab w:val="right" w:pos="9360"/>
      </w:tabs>
      <w:spacing w:after="0" w:line="240" w:lineRule="auto"/>
    </w:pPr>
  </w:style>
  <w:style w:type="character" w:customStyle="1" w:styleId="HeaderChar">
    <w:name w:val="Header Char"/>
    <w:aliases w:val="Header1 Char,even Char, Char Char,Char Char"/>
    <w:basedOn w:val="DefaultParagraphFont"/>
    <w:link w:val="Header"/>
    <w:uiPriority w:val="99"/>
    <w:qFormat/>
    <w:rsid w:val="00DF171E"/>
    <w:rPr>
      <w:rFonts w:ascii="Calibri" w:eastAsia="Calibri" w:hAnsi="Calibri" w:cs="Times New Roman"/>
    </w:rPr>
  </w:style>
  <w:style w:type="paragraph" w:styleId="Footer">
    <w:name w:val="footer"/>
    <w:basedOn w:val="Normal"/>
    <w:link w:val="FooterChar"/>
    <w:unhideWhenUsed/>
    <w:qFormat/>
    <w:rsid w:val="00DF171E"/>
    <w:pPr>
      <w:tabs>
        <w:tab w:val="center" w:pos="4680"/>
        <w:tab w:val="right" w:pos="9360"/>
      </w:tabs>
      <w:spacing w:after="0" w:line="240" w:lineRule="auto"/>
    </w:pPr>
  </w:style>
  <w:style w:type="character" w:customStyle="1" w:styleId="FooterChar">
    <w:name w:val="Footer Char"/>
    <w:basedOn w:val="DefaultParagraphFont"/>
    <w:link w:val="Footer"/>
    <w:qFormat/>
    <w:rsid w:val="00DF171E"/>
    <w:rPr>
      <w:rFonts w:ascii="Calibri" w:eastAsia="Calibri" w:hAnsi="Calibri" w:cs="Times New Roman"/>
    </w:rPr>
  </w:style>
  <w:style w:type="paragraph" w:styleId="Title">
    <w:name w:val="Title"/>
    <w:basedOn w:val="Normal"/>
    <w:next w:val="Normal"/>
    <w:link w:val="TitleChar"/>
    <w:qFormat/>
    <w:rsid w:val="00D358EC"/>
    <w:pPr>
      <w:framePr w:w="9360" w:hSpace="187" w:vSpace="187" w:wrap="notBeside" w:vAnchor="text" w:hAnchor="page" w:xAlign="center" w:y="1"/>
      <w:autoSpaceDE w:val="0"/>
      <w:autoSpaceDN w:val="0"/>
      <w:spacing w:after="0" w:line="240" w:lineRule="auto"/>
      <w:jc w:val="center"/>
    </w:pPr>
    <w:rPr>
      <w:rFonts w:ascii="Times New Roman" w:eastAsia="Times New Roman" w:hAnsi="Times New Roman"/>
      <w:kern w:val="28"/>
      <w:sz w:val="48"/>
      <w:szCs w:val="48"/>
    </w:rPr>
  </w:style>
  <w:style w:type="character" w:customStyle="1" w:styleId="TitleChar">
    <w:name w:val="Title Char"/>
    <w:basedOn w:val="DefaultParagraphFont"/>
    <w:link w:val="Title"/>
    <w:rsid w:val="00D358EC"/>
    <w:rPr>
      <w:rFonts w:ascii="Times New Roman" w:eastAsia="Times New Roman" w:hAnsi="Times New Roman" w:cs="Times New Roman"/>
      <w:kern w:val="28"/>
      <w:sz w:val="48"/>
      <w:szCs w:val="48"/>
    </w:rPr>
  </w:style>
  <w:style w:type="table" w:styleId="TableGrid">
    <w:name w:val="Table Grid"/>
    <w:basedOn w:val="TableNormal"/>
    <w:uiPriority w:val="39"/>
    <w:rsid w:val="00156C37"/>
    <w:pPr>
      <w:spacing w:after="0" w:line="240" w:lineRule="auto"/>
      <w:ind w:firstLine="567"/>
      <w:jc w:val="both"/>
    </w:pPr>
    <w:rPr>
      <w:rFonts w:eastAsiaTheme="minorEastAsia"/>
      <w:kern w:val="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Heading1"/>
    <w:qFormat/>
    <w:rsid w:val="008F38FE"/>
    <w:pPr>
      <w:spacing w:before="0" w:line="240" w:lineRule="auto"/>
      <w:jc w:val="center"/>
      <w:outlineLvl w:val="9"/>
    </w:pPr>
    <w:rPr>
      <w:rFonts w:ascii="Times New Roman" w:eastAsia="Times New Roman" w:hAnsi="Times New Roman"/>
      <w:b/>
      <w:color w:val="000000" w:themeColor="text1"/>
      <w:sz w:val="22"/>
      <w:szCs w:val="40"/>
      <w:lang w:val="vi-VN"/>
    </w:rPr>
  </w:style>
  <w:style w:type="paragraph" w:customStyle="1" w:styleId="Heading21">
    <w:name w:val="Heading 21"/>
    <w:basedOn w:val="Heading1"/>
    <w:qFormat/>
    <w:rsid w:val="00156C37"/>
    <w:pPr>
      <w:spacing w:before="0" w:line="360" w:lineRule="auto"/>
    </w:pPr>
    <w:rPr>
      <w:rFonts w:ascii="Times New Roman" w:hAnsi="Times New Roman"/>
      <w:color w:val="000000" w:themeColor="text1"/>
      <w:sz w:val="28"/>
      <w:szCs w:val="40"/>
      <w:lang w:val="vi-VN"/>
    </w:rPr>
  </w:style>
  <w:style w:type="table" w:customStyle="1" w:styleId="TableGrid1">
    <w:name w:val="Table Grid1"/>
    <w:basedOn w:val="TableNormal"/>
    <w:next w:val="TableGrid"/>
    <w:uiPriority w:val="39"/>
    <w:rsid w:val="00156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657F6"/>
    <w:rPr>
      <w:color w:val="0000FF" w:themeColor="hyperlink"/>
      <w:u w:val="single"/>
    </w:rPr>
  </w:style>
  <w:style w:type="character" w:customStyle="1" w:styleId="UnresolvedMention1">
    <w:name w:val="Unresolved Mention1"/>
    <w:basedOn w:val="DefaultParagraphFont"/>
    <w:uiPriority w:val="99"/>
    <w:semiHidden/>
    <w:unhideWhenUsed/>
    <w:rsid w:val="008657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doi.org/10.1016/j.ijmachtools.2004.12.005" TargetMode="External"/><Relationship Id="rId3" Type="http://schemas.openxmlformats.org/officeDocument/2006/relationships/styles" Target="styles.xml"/><Relationship Id="rId21" Type="http://schemas.openxmlformats.org/officeDocument/2006/relationships/image" Target="media/image11.w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8.png"/><Relationship Id="rId25" Type="http://schemas.openxmlformats.org/officeDocument/2006/relationships/hyperlink" Target="https://doi.org/10.1016/j.jmapro.2021.01.056"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oleObject" Target="embeddings/oleObject3.bin"/><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oleObject" Target="embeddings/oleObject5.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wmf"/><Relationship Id="rId28"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10.wmf"/><Relationship Id="rId31" Type="http://schemas.openxmlformats.org/officeDocument/2006/relationships/hyperlink" Target="https://doi:10.47869/tcsj.75.4.12"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oleObject" Target="embeddings/oleObject4.bin"/><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2FA299-0CFA-49C2-8620-05C0E616D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6</Pages>
  <Words>2807</Words>
  <Characters>16005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Oladipo</dc:creator>
  <cp:lastModifiedBy>Đức Huy Trần</cp:lastModifiedBy>
  <cp:revision>70</cp:revision>
  <dcterms:created xsi:type="dcterms:W3CDTF">2017-06-30T11:01:00Z</dcterms:created>
  <dcterms:modified xsi:type="dcterms:W3CDTF">2025-02-24T14:27:00Z</dcterms:modified>
</cp:coreProperties>
</file>